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2249" w:firstLineChars="700"/>
        <w:jc w:val="left"/>
        <w:textAlignment w:val="auto"/>
        <w:rPr>
          <w:rFonts w:hint="default" w:ascii="Helvetica" w:hAnsi="Helvetica" w:eastAsia="Helvetica" w:cs="Helvetica"/>
          <w:sz w:val="24"/>
          <w:szCs w:val="24"/>
          <w:bdr w:val="none" w:color="auto" w:sz="0" w:space="0"/>
        </w:rPr>
      </w:pPr>
      <w:bookmarkStart w:id="0" w:name="_GoBack"/>
      <w:r>
        <w:rPr>
          <w:rStyle w:val="5"/>
          <w:rFonts w:ascii="宋体" w:hAnsi="宋体" w:eastAsia="宋体" w:cs="宋体"/>
          <w:color w:val="000000" w:themeColor="text1"/>
          <w:sz w:val="32"/>
          <w:szCs w:val="32"/>
          <w:bdr w:val="none" w:color="auto" w:sz="0" w:space="0"/>
          <w14:textFill>
            <w14:solidFill>
              <w14:schemeClr w14:val="tx1"/>
            </w14:solidFill>
          </w14:textFill>
        </w:rPr>
        <w:t>事业单位工作人员处分规定</w:t>
      </w:r>
      <w:bookmarkEnd w:id="0"/>
      <w:r>
        <w:rPr>
          <w:rFonts w:ascii="宋体" w:hAnsi="宋体" w:eastAsia="宋体" w:cs="宋体"/>
          <w:sz w:val="24"/>
          <w:szCs w:val="24"/>
          <w:bdr w:val="none" w:color="auto" w:sz="0" w:space="0"/>
        </w:rPr>
        <w:br w:type="textWrapping"/>
      </w:r>
      <w:r>
        <w:rPr>
          <w:rStyle w:val="5"/>
          <w:rFonts w:ascii="宋体" w:hAnsi="宋体" w:eastAsia="宋体" w:cs="宋体"/>
          <w:sz w:val="24"/>
          <w:szCs w:val="24"/>
          <w:bdr w:val="none" w:color="auto" w:sz="0" w:space="0"/>
        </w:rPr>
        <w:t>第一章  总则</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第一条  为严明事业单位纪律规矩，规范事业单位工作人员行为，保证事业单位及其工作人员依法履职，根据《中华人民共和国公职人员政务处分法》和《事业单位人事管理条例》，制定本规定。</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第二条  事业单位工作人员违规违纪违法，应当承担纪律责任的，依照本规定给予处分。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任免机关、事业单位对事业单位中从事管理的人员给予处分，适用《中华人民共和国公职人员政务处分法》第二章、第三章规定。处分的程序、申诉等适用本规定。</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第三条  给予事业单位工作人员处分，应当坚持党管干部、党管人才原则；坚持公正、公平;坚持惩治与教育相结合。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给予事业单位工作人员处分，应当与其违规违纪违法行为的性质、情节、危害程度相适应。</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给予事业单位工作人员处分，应当事实清楚、证据确凿、定性准确、处理恰当、程序合法、手续完备。</w:t>
      </w:r>
      <w:r>
        <w:rPr>
          <w:rFonts w:ascii="宋体" w:hAnsi="宋体" w:eastAsia="宋体" w:cs="宋体"/>
          <w:sz w:val="24"/>
          <w:szCs w:val="24"/>
          <w:bdr w:val="none" w:color="auto" w:sz="0" w:space="0"/>
        </w:rPr>
        <w:br w:type="textWrapping"/>
      </w:r>
      <w:r>
        <w:rPr>
          <w:rStyle w:val="5"/>
          <w:rFonts w:ascii="宋体" w:hAnsi="宋体" w:eastAsia="宋体" w:cs="宋体"/>
          <w:sz w:val="24"/>
          <w:szCs w:val="24"/>
          <w:bdr w:val="none" w:color="auto" w:sz="0" w:space="0"/>
        </w:rPr>
        <w:t>第二章  处分的种类和适用</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第四条  事业单位工作人员处分的种类为：</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（一）警告；</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（二）记过；</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（三）降低岗位等级；</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（四）开除。</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第五条  事业单位工作人员受处分的期间为：</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（一）警告，六个月；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（二）记过，十二个月；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（三）降低岗位等级，二十四个月。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处分决定自作出之日起生效，处分期自处分决定生效之日起计算。</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第六条  事业单位工作人员受到警告处分的，在作出处分决定的当年，参加年度考核，不能确定为优秀档次；受到记过处分的当年，受到降低岗位等级处分的当年及第二年，参加年度考核，只写评语，不确定档次。</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事业单位工作人员受到降低岗位等级处分的，自处分决定生效之日起降低一个以上岗位和职员等级聘用，按照事业单位收入分配有关规定确定其工资待遇；对同时在管理和专业技术两类岗位任职的事业单位工作人员发生违规违纪违法行为的，给予降低岗位等级处分时，应当同时降低两类岗位的等级，并根据违规违纪违法的情形与岗位性质的关联度确定降低岗位类别的主次。</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事业单位工作人员在受处分期间，不得聘用到高于现聘岗位和职员等级。受到开除处分的，自处分决定生效之日起，终止其与事业单位的人事关系。</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第七条  事业单位工作人员受到记过以上处分的，在受处分期间不得参加专业技术职称评审或者工勤技能人员职业技能等级认定。</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第八条  事业单位工作人员同时有两种以上需要给予处分的行为的，应当分别确定其处分。应当给予的处分种类不同的，执行其中最重的处分；应当给予开除以外多个相同种类处分的，执行该处分，处分期应当按照一个处分期以上、多个处分期之和以下确定，但是最长不得超过四十八个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事业单位工作人员在受处分期间受到新的处分的，其处分期为原处分期尚未执行的期限与新处分期限之和，但是最长不得超过四十八个月。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第九条  事业单位工作人员二人以上共同违规违纪违法，需要给予处分的，按照各自应当承担的责任，分别给予相应的处分。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第十条  有下列情形之一的，应当从重处分：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（一）在处分期内再次故意违规违纪违法，应当受到处分的；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（二）在二人以上的共同违规违纪违法行为中起主要作用的；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（三）隐匿、伪造、销毁证据的；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（四）串供或者阻止他人揭发检举、提供证据材料的；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（五）包庇同案人员的；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（六）胁迫、唆使他人实施违规违纪违法行为的；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（七）拒不上交或者退赔违规违纪违法所得的；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（八）法律、法规、规章规定的其他从重情节。</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第十一条  有下列情形之一的，可以从轻或者减轻给予处分：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（一）主动交代本人应当受到处分的违规违纪违法行为的；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（二）配合调查，如实说明本人违规违纪违法事实的；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（三）主动采取措施，有效避免、挽回损失或者消除不良影响的；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（四）检举他人违规违纪违法行为，情况属实的；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（五）在共同违规违纪违法行为中起次要或者辅助作用的；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（六）主动上交或者退赔违规违纪违法所得的；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（七）其他从轻或者减轻情节。</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第十二条  违规违纪违法行为情节轻微，且具有本规定第十一条的情形之一的，可以对其进行谈话提醒、批评教育、责令检查或者予以诫勉，免予或者不予处分。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事业单位工作人员因不明真相被裹挟或者被胁迫参与违规违纪违法活动，经批评教育后确有悔改表现的，可以减轻、免予或者不予处分。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第十三条  事业单位工作人员违规违纪违法取得的财物和用于违规违纪违法的财物，除依法应当由其他机关没收、追缴或者责令退赔的，由处分决定单位没收、追缴或者责令退赔；应当退还原所有人或者原持有人的，依法予以退还；属于国家财产或者不应当退还以及无法退还的，上缴国库。</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第十四条  已经退休的事业单位工作人员退休前或者退休后有违规违纪违法行为应当受到处分的，不再作出处分决定，但是可以对其立案调查；依规依纪依法应当给予降低岗位等级以上处分的，应当按照规定相应调整其享受的待遇。</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第十五条  事业单位有违规违纪违法行为，应当追究纪律责任的，依规依纪依法对负有责任的领导人员和直接责任人员给予处分。</w:t>
      </w:r>
      <w:r>
        <w:rPr>
          <w:rFonts w:ascii="宋体" w:hAnsi="宋体" w:eastAsia="宋体" w:cs="宋体"/>
          <w:sz w:val="24"/>
          <w:szCs w:val="24"/>
          <w:bdr w:val="none" w:color="auto" w:sz="0" w:space="0"/>
        </w:rPr>
        <w:br w:type="textWrapping"/>
      </w:r>
      <w:r>
        <w:rPr>
          <w:rStyle w:val="5"/>
          <w:rFonts w:ascii="宋体" w:hAnsi="宋体" w:eastAsia="宋体" w:cs="宋体"/>
          <w:sz w:val="24"/>
          <w:szCs w:val="24"/>
          <w:bdr w:val="none" w:color="auto" w:sz="0" w:space="0"/>
        </w:rPr>
        <w:t>第三章  违规违纪违法行为及其适用的处分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第十六条  有下列行为之一的，给予记过处分；情节较重的，给予降低岗位等级处分；情节严重的，给予开除处分：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（一）散布有损宪法权威、中国共产党领导和国家声誉的言论的；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（二）参加旨在反对宪法、中国共产党领导和国家的集会、游行、示威等活动的；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（三）拒不执行或者变相不执行中国共产党和国家的路线方针政策、重大决策部署的；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（四）参加非法组织、非法活动的；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（五）利用宗教活动破坏民族团结和社会稳定的；挑拨、破坏民族关系，或者参加民族分裂活动的；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（六）在对外交往中损害国家荣誉和利益的；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（七）携带含有依法禁止内容的书刊、音像制品、电子出版物进入境内的；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（八）其他违反政治纪律的行为。</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有前款第二项、第四项、第五项行为之一的，对策划者、组织者和骨干分子，给予开除处分。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公开发表反对宪法确立的国家指导思想，反对中国共产党领导，反对社会主义制度，反对改革开放的文章、演说、宣言、声明等的，给予开除处分。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第十七条  有下列行为之一的，给予警告或者记过处分；情节较重的，给予降低岗位等级处分；情节严重的，给予开除处分：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（一）采取不正当手段为本人或者他人谋取岗位；</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（二）在事业单位选拔任用、公开招聘、考核、培训、回避、奖励、申诉、职称评审等人事管理工作中有违反组织人事纪律行为的；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（三）其他违反组织人事纪律的行为。</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篡改、伪造本人档案资料的，给予记过处分；情节严重的，给予降低岗位等级处分。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违反规定出境或者办理因私出境证件的，给予记过处分；情节严重的，给予降低岗位等级处分。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违反规定取得外国国籍或者获取境外永久居留资格、长期居留许可的，给予降低岗位等级以上处分。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第十八条  有下列行为之一的，给予警告或者记过处分；情节较重的，给予降低岗位等级处分；情节严重的，给予开除处分：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（一）在执行国家重要任务、应对公共突发事件中，不服从指挥、调遣或者消极对抗的；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（二）破坏正常工作秩序，给国家或者公共利益造成损失的；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（三）违章指挥、违规操作，致使人民生命财产遭受损失的；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（四）发生重大事故、灾害、事件，擅离职守或者不按规定报告、不采取措施处置或者处置不力的；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（五）在项目评估评审、产品认证、设备检测检验等工作中徇私舞弊，或者违反规定造成不良影响的；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（六）泄露国家秘密,或者泄露因工作掌握的内幕信息、个人隐私，造成不良后果的；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（七）其他违反工作纪律失职渎职的行为。</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第十九条  有下列行为之一的，给予警告或者记过处分；情节较重的，给予降低岗位等级处分；情节严重的，给予开除处分：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（一）贪污、索贿、受贿、行贿、介绍贿赂、挪用公款的；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（二）利用工作之便为本人或者他人谋取不正当利益的；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（三）在公务活动或者工作中接受礼品、礼金、各种有价证券、支付凭证的；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（四）利用知悉或者掌握的内幕信息谋取利益的；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（五）用公款旅游或者变相用公款旅游的；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（六）违反国家规定，从事、参与营利性活动或者兼任职务领取报酬的；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（七）其他违反廉洁从业纪律的行为。</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第二十条  有下列行为之一的，给予警告或者记过处分；情节较重的，给予降低岗位等级处分；情节严重的，给予开除处分：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（一）违反国家财政收入上缴有关规定的；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（二）违反规定使用、骗取财政资金或者违反规定使用、骗取、隐匿、转移、侵占、挪用社会保险基金的；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（三）擅自设定收费项目或者擅自改变收费项目的范围、标准和对象的；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（四）挥霍、浪费国家资财或者造成国有资产流失的；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（五）违反国有资产管理规定，擅自占有、使用、处置国有资产的；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（六）在招标投标和物资采购工作中违反有关规定，造成不良影响或者损失的；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（七）其他违反财经纪律的行为。</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第二十一条  有下列行为之一的，给予警告或者记过处分；情节较重的，给予降低岗位等级处分；情节严重的，给予开除处分：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（一）利用专业技术或者技能实施违规违纪违法行为的；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（二）有抄袭、剽窃、侵吞他人学术成果，伪造、篡改数据文献，或者捏造事实等学术不端行为的；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（三）利用职业身份进行利诱、威胁或者误导，损害他人合法权益的；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（四）利用权威、地位或者掌控的资源，压制不同观点，限制学术自由，造成重大损失或者不良影响的；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（五）在申报岗位、项目、荣誉等过程中弄虚作假的；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（六）工作态度恶劣，造成不良社会影响的；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（七）其他严重违反职业道德的行为。</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有前款第一项规定行为的，给予记过以上处分。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第二十二条  有下列行为之一的，给予警告或者记过处分；情节较重的，给予降低岗位等级处分；情节严重的，给予开除处分：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（一）违背社会公序良俗，在公共场所有不当行为，造成不良影响的；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（二）制造、传播违法违禁物品及信息的；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（三）参与赌博活动的；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（四）有实施家庭暴力，虐待、遗弃家庭成员，或者拒不承担赡养、抚养、扶养义务等的；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（五）其他严重违反公共秩序、社会公德的行为。</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吸食、注射毒品，组织赌博，组织、支持、参与卖淫、嫖娼、色情淫乱活动的，给予降低岗位等级以上处分。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第二十三条  事业单位工作人员犯罪，有下列情形之一的，给予开除处分：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（一）因故意犯罪被判处管制、拘役或者有期徒刑以上刑罚（含宣告缓刑）的；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（二）因过失犯罪被判处有期徒刑，刑期超过三年的；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（三）因犯罪被单处或者并处剥夺政治权利的。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因过失犯罪被判处管制、拘役或者三年以下有期徒刑的，一般应当给予开除处分；案件情况特殊，给予降低岗位等级处分更为适当的，可以不予开除，但是应当报请事业单位主管部门批准，并报同级事业单位人事综合管理部门备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事业单位工作人员因犯罪被单处罚金，或者犯罪情节轻微，人民检察院依法作出不起诉决定或者人民法院依法免予刑事处罚的，给予降低岗位等级处分；造成不良影响的，给予开除处分。</w:t>
      </w:r>
      <w:r>
        <w:rPr>
          <w:rFonts w:ascii="宋体" w:hAnsi="宋体" w:eastAsia="宋体" w:cs="宋体"/>
          <w:sz w:val="24"/>
          <w:szCs w:val="24"/>
          <w:bdr w:val="none" w:color="auto" w:sz="0" w:space="0"/>
        </w:rPr>
        <w:br w:type="textWrapping"/>
      </w:r>
      <w:r>
        <w:rPr>
          <w:rStyle w:val="5"/>
          <w:rFonts w:ascii="宋体" w:hAnsi="宋体" w:eastAsia="宋体" w:cs="宋体"/>
          <w:sz w:val="24"/>
          <w:szCs w:val="24"/>
          <w:bdr w:val="none" w:color="auto" w:sz="0" w:space="0"/>
        </w:rPr>
        <w:t>第四章  处分的权限和程序</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第二十四条  对事业单位工作人员的处分，按照干部人事管理权限，由事业单位或者事业单位主管部门决定。</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开除处分由事业单位主管部门决定，并报同级事业单位人事综合管理部门备案。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对中央和地方直属事业单位工作人员的处分，按照干部人事管理权限，由本单位或者有关部门决定；其中，由本单位作出开除处分决定的，报同级事业单位人事综合管理部门备案。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第二十五条  对事业单位工作人员的处分，按照以下程序办理：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（一）对事业单位工作人员违规违纪违法行为初步调查后，需要进一步查证的，应当按照干部人事管理权限，经事业单位负责人批准或者有关部门同意后立案；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（二）对被调查的事业单位工作人员的违规违纪违法行为作进一步调查，收集、查证有关证据材料，并形成书面调查报告；</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（四）按照处分决定权限，作出对该事业单位工作人员给予处分、免予不予处分或者撤销案件的决定；</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（五）处分决定单位印发处分决定；</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（六）将处分决定以书面形式通知受处分事业单位工作人员本人和有关单位，并在一定范围内宣布；</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（七）将处分决定存入受处分事业单位工作人员的档案。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第二十六条  事业单位工作人员已经被立案调查，不宜继续履职的，可以按照干部人事管理权限，由事业单位或者有关部门暂停其职责。</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被调查的事业单位工作人员在案件立案调查期间，不得解除聘用合同、出境，所在单位不得对其交流、晋升、奖励或者办理退休手续。</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第二十七条  对事业单位工作人员案件进行调查，应当由二名以上办案人员进行；接受调查的单位和个人应当如实提供情况。</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以暴力、威胁、引诱、欺骗等非法方式收集的证据不得作为定案的根据。</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在调查中发现事业单位工作人员受到不实检举、控告或者诬告陷害，造成不良影响的，应当按照规定及时澄清事实，恢复名誉，消除不良影响。</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第二十八条  参与事业单位工作人员案件调查、处理的人员应当回避的，执行《事业单位人事管理回避规定》等有关规定。</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第二十九条  给予事业单位工作人员处分，应当自批准立案之日起六个月内作出决定；案情复杂或者遇有其他特殊情形的可以延长，但是办案期限最长不得超过十二个月。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第三十条  处分决定应当包括下列内容：</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（一）受处分事业单位工作人员的姓名、工作单位、原所聘岗位（所任职务）名称及等级、职员等级等基本情况；</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（二）经查证的违规违纪违法事实；</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（三）处分的种类、受处分的期间和依据；</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（四）不服处分决定的申诉途径和期限；</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（五）处分决定单位的名称、印章和作出决定的日期。</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第三十一条  事业单位工作人员受到处分，应当办理岗位、职员等级、工资及其他有关待遇等的变更手续的，由人事部门按照管理权限在作出处分决定后一个月内办理；特殊情况下，经批准可以适当延长办理期限，但是最长不得超过六个月。</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第三十二条  事业单位工作人员受开除以外的处分，在受处分期间有悔改表现，并且没有再出现违规违纪违法情形的，处分期满后自动解除处分。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处分解除后，考核及晋升岗位和职员等级、职称、工资待遇按照国家有关规定执行，不再受原处分的影响。但是，受到降低岗位等级处分的，不恢复受处分前的岗位、职员等级、工资待遇；无岗位、职员等级可降而降低薪级工资的，处分解除后，不恢复受处分前的薪级工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第三十三条  事业单位工作人员受到开除处分后，事业单位应当及时办理档案和社会保险关系转移手续，具体办法按照有关规定执行。</w:t>
      </w:r>
      <w:r>
        <w:rPr>
          <w:rFonts w:ascii="宋体" w:hAnsi="宋体" w:eastAsia="宋体" w:cs="宋体"/>
          <w:sz w:val="24"/>
          <w:szCs w:val="24"/>
          <w:bdr w:val="none" w:color="auto" w:sz="0" w:space="0"/>
        </w:rPr>
        <w:br w:type="textWrapping"/>
      </w:r>
      <w:r>
        <w:rPr>
          <w:rStyle w:val="5"/>
          <w:rFonts w:ascii="宋体" w:hAnsi="宋体" w:eastAsia="宋体" w:cs="宋体"/>
          <w:sz w:val="24"/>
          <w:szCs w:val="24"/>
          <w:bdr w:val="none" w:color="auto" w:sz="0" w:space="0"/>
        </w:rPr>
        <w:t>第五章  复核和申诉</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第三十四条  受到处分的事业单位工作人员对处分决定不服的，可以自知道或者应当知道该处分决定之日起三十日内向原处分决定单位申请复核。对复核结果不服的，可以自接到复核决定之日起三十日内，按照《事业单位工作人员申诉规定》等有关规定向原处分决定单位的主管部门或者同级事业单位人事综合管理部门提出申诉。</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受到处分的中央和地方直属事业单位工作人员的申诉，按照干部人事管理权限，由同级事业单位人事综合管理部门受理。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第三十五条  原处分决定单位应当自接到复核申请后的三十日内作出复核决定。受理申诉的单位应当自受理之日起六十日内作出处理决定；案情复杂的，可以适当延长，但是延长期限最多不超过三十日。</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复核、申诉期间不停止处分的执行。</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事业单位工作人员不因提出复核、申诉而被加重处分。</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第三十六条  有下列情形之一的，受理处分复核、申诉的单位应当撤销处分决定，重新作出决定或者责令原处分决定单位重新作出决定：</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（一）处分所依据的事实不清、证据不足的；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（二）违反规定程序，影响案件公正处理的；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（三）超越职权或者滥用职权作出处分决定的。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第三十七条  有下列情形之一的，受理复核、申诉的单位应当变更处分决定或者责令原处分决定单位变更处分决定：</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（一）适用法律、法规、规章错误的；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（二）对违规违纪违法行为的情节认定有误的；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（三）处分不当的。</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第三十八条  事业单位工作人员的处分决定被变更，需要调整该工作人员的岗位、职员等级或者工资待遇的，应当按照规定予以调整；事业单位工作人员的处分决定被撤销的，需要恢复该工作人员的岗位、职员等级、工资待遇的，按照原岗位、职员等级安排相应的岗位、职员等级，恢复相应的工资待遇，并在原处分决定公布范围内为其恢复名誉。</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被撤销处分或者被减轻处分的事业单位工作人员工资待遇受到损失的，应当予以补偿。没收、追缴财物错误的，应当依规依纪依法予以返还、赔偿。</w:t>
      </w:r>
      <w:r>
        <w:rPr>
          <w:rFonts w:ascii="宋体" w:hAnsi="宋体" w:eastAsia="宋体" w:cs="宋体"/>
          <w:sz w:val="24"/>
          <w:szCs w:val="24"/>
          <w:bdr w:val="none" w:color="auto" w:sz="0" w:space="0"/>
        </w:rPr>
        <w:br w:type="textWrapping"/>
      </w:r>
      <w:r>
        <w:rPr>
          <w:rStyle w:val="5"/>
          <w:rFonts w:ascii="宋体" w:hAnsi="宋体" w:eastAsia="宋体" w:cs="宋体"/>
          <w:sz w:val="24"/>
          <w:szCs w:val="24"/>
          <w:bdr w:val="none" w:color="auto" w:sz="0" w:space="0"/>
        </w:rPr>
        <w:t>第六章  附则</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第三十九条  对事业单位工作人员处分工作中有滥用职权、玩忽职守、徇私舞弊、收受贿赂等违规违纪违法行为的工作人员，按照有关规定给予处分；涉嫌犯罪的，依法追究刑事责任。</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第四十条  对机关工勤人员给予处分，参照本规定执行。</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第四十一条  教育、科研、文化、医疗卫生、体育等部门，可以依据本规定，结合自身工作的实际情况，与中央事业单位人事综合管理部门联合制定具体办法。</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第四十二条  本规定实施前，已经结案的案件如果需要复核、申诉，适用当时的规定。尚未结案的案件，如果行为发生时的规定不认为是违规违纪违法的，适用当时的规定；如果行为发生时的规定认定是违规违纪违法的，依照当时的规定处理，但是如果本规定不认为是违规违纪违法的或者根据本规定处理较轻的，适用本规定。</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第四十三条  本规定所称以上、以下，包括本数。</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第四十四条  本规定由中共中央组织部、人力资源社会保障部负责解释。</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第四十五条  本规定自发布之日起施行。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9653E"/>
    <w:rsid w:val="5EE9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2023-11-27T23:54:00Z</dcterms:created>
  <dc:creator>张艳艳</dc:creator>
  <cp:lastModifiedBy>张艳艳</cp:lastModifiedBy>
  <dcterms:modified xsi:type="dcterms:W3CDTF">2023-11-28T00:08:18Z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