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48545">
      <w:pPr>
        <w:pStyle w:val="2"/>
        <w:numPr>
          <w:ilvl w:val="0"/>
          <w:numId w:val="0"/>
        </w:numPr>
        <w:ind w:leftChars="0"/>
        <w:jc w:val="center"/>
        <w:rPr>
          <w:rFonts w:hint="eastAsia"/>
          <w:color w:val="auto"/>
          <w:highlight w:val="none"/>
        </w:rPr>
      </w:pPr>
      <w:bookmarkStart w:id="0" w:name="_Toc18076"/>
      <w:bookmarkStart w:id="1" w:name="_Toc9653"/>
      <w:bookmarkStart w:id="2" w:name="_Toc1145399270"/>
      <w:bookmarkStart w:id="3" w:name="_Toc25507"/>
      <w:bookmarkStart w:id="4" w:name="_Toc25944"/>
      <w:r>
        <w:rPr>
          <w:rFonts w:hint="eastAsia"/>
          <w:color w:val="auto"/>
          <w:highlight w:val="none"/>
          <w:lang w:val="en-US" w:eastAsia="zh-CN"/>
        </w:rPr>
        <w:t xml:space="preserve">第三章 </w:t>
      </w:r>
      <w:r>
        <w:rPr>
          <w:rFonts w:hint="eastAsia"/>
          <w:color w:val="auto"/>
          <w:highlight w:val="none"/>
        </w:rPr>
        <w:t>采购需求</w:t>
      </w:r>
      <w:bookmarkEnd w:id="0"/>
      <w:bookmarkEnd w:id="1"/>
      <w:bookmarkEnd w:id="2"/>
      <w:bookmarkEnd w:id="3"/>
      <w:bookmarkEnd w:id="4"/>
    </w:p>
    <w:p w14:paraId="37311891">
      <w:pPr>
        <w:rPr>
          <w:color w:val="auto"/>
          <w:highlight w:val="none"/>
        </w:rPr>
      </w:pPr>
    </w:p>
    <w:p w14:paraId="7F91FA14">
      <w:pPr>
        <w:ind w:firstLine="420"/>
        <w:rPr>
          <w:rFonts w:hint="default" w:ascii="宋体" w:hAnsi="宋体" w:eastAsia="宋体"/>
          <w:b/>
          <w:bCs/>
          <w:color w:val="auto"/>
          <w:sz w:val="24"/>
          <w:highlight w:val="none"/>
          <w:lang w:val="en-US" w:eastAsia="zh-CN"/>
        </w:rPr>
      </w:pPr>
      <w:r>
        <w:rPr>
          <w:rFonts w:hint="eastAsia" w:ascii="宋体" w:hAnsi="宋体"/>
          <w:b/>
          <w:bCs/>
          <w:color w:val="auto"/>
          <w:sz w:val="24"/>
          <w:highlight w:val="none"/>
        </w:rPr>
        <w:t>本项目采购标的所属行业：</w:t>
      </w:r>
      <w:r>
        <w:rPr>
          <w:rFonts w:hint="eastAsia" w:ascii="宋体" w:hAnsi="宋体"/>
          <w:b/>
          <w:bCs/>
          <w:color w:val="auto"/>
          <w:sz w:val="24"/>
          <w:highlight w:val="none"/>
          <w:lang w:val="en-US" w:eastAsia="zh-CN"/>
        </w:rPr>
        <w:t>软件和信息技术服务业</w:t>
      </w:r>
    </w:p>
    <w:p w14:paraId="448224A0">
      <w:pPr>
        <w:ind w:firstLine="422" w:firstLineChars="200"/>
        <w:rPr>
          <w:rFonts w:ascii="宋体" w:hAnsi="宋体"/>
          <w:b/>
          <w:bCs/>
          <w:color w:val="auto"/>
          <w:szCs w:val="21"/>
          <w:highlight w:val="none"/>
        </w:rPr>
      </w:pPr>
    </w:p>
    <w:p w14:paraId="40CEAB1A">
      <w:pPr>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一、商务要求：</w:t>
      </w:r>
    </w:p>
    <w:p w14:paraId="3755715B">
      <w:pPr>
        <w:ind w:firstLine="422" w:firstLineChars="200"/>
        <w:rPr>
          <w:rFonts w:ascii="宋体" w:hAnsi="宋体"/>
          <w:b/>
          <w:bCs/>
          <w:color w:val="auto"/>
          <w:szCs w:val="21"/>
          <w:highlight w:val="none"/>
        </w:rPr>
      </w:pPr>
    </w:p>
    <w:tbl>
      <w:tblPr>
        <w:tblStyle w:val="8"/>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5ECB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29271DC8">
            <w:pPr>
              <w:pStyle w:val="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391" w:type="dxa"/>
            <w:vAlign w:val="center"/>
          </w:tcPr>
          <w:p w14:paraId="281341B9">
            <w:pPr>
              <w:pStyle w:val="6"/>
              <w:jc w:val="center"/>
              <w:rPr>
                <w:color w:val="auto"/>
                <w:highlight w:val="none"/>
              </w:rPr>
            </w:pPr>
            <w:r>
              <w:rPr>
                <w:rFonts w:hint="eastAsia" w:asciiTheme="minorEastAsia" w:hAnsiTheme="minorEastAsia"/>
                <w:b/>
                <w:bCs/>
                <w:color w:val="auto"/>
                <w:sz w:val="24"/>
                <w:szCs w:val="24"/>
                <w:highlight w:val="none"/>
              </w:rPr>
              <w:t>商务条款名称</w:t>
            </w:r>
          </w:p>
        </w:tc>
        <w:tc>
          <w:tcPr>
            <w:tcW w:w="5170" w:type="dxa"/>
            <w:vAlign w:val="center"/>
          </w:tcPr>
          <w:p w14:paraId="00CFC7A2">
            <w:pPr>
              <w:pStyle w:val="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65B8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jc w:val="center"/>
        </w:trPr>
        <w:tc>
          <w:tcPr>
            <w:tcW w:w="808" w:type="dxa"/>
            <w:vAlign w:val="center"/>
          </w:tcPr>
          <w:p w14:paraId="41196D9E">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391" w:type="dxa"/>
            <w:vAlign w:val="center"/>
          </w:tcPr>
          <w:p w14:paraId="28A1B1C4">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170" w:type="dxa"/>
            <w:vAlign w:val="center"/>
          </w:tcPr>
          <w:p w14:paraId="296F1CDB">
            <w:pPr>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项目</w:t>
            </w:r>
            <w:r>
              <w:rPr>
                <w:rFonts w:hint="eastAsia" w:asciiTheme="minorEastAsia" w:hAnsiTheme="minorEastAsia" w:eastAsiaTheme="minorEastAsia"/>
                <w:color w:val="auto"/>
                <w:sz w:val="24"/>
                <w:highlight w:val="none"/>
              </w:rPr>
              <w:t>经采购人验收合格后一次性付清合同价款。2、如</w:t>
            </w:r>
            <w:r>
              <w:rPr>
                <w:rFonts w:hint="eastAsia" w:asciiTheme="minorEastAsia" w:hAnsiTheme="minorEastAsia" w:eastAsiaTheme="minorEastAsia"/>
                <w:color w:val="auto"/>
                <w:sz w:val="24"/>
                <w:highlight w:val="none"/>
                <w:lang w:val="en-US" w:eastAsia="zh-CN"/>
              </w:rPr>
              <w:t>中标</w:t>
            </w:r>
            <w:r>
              <w:rPr>
                <w:rFonts w:hint="eastAsia" w:asciiTheme="minorEastAsia" w:hAnsiTheme="minorEastAsia" w:eastAsiaTheme="minorEastAsia"/>
                <w:color w:val="auto"/>
                <w:sz w:val="24"/>
                <w:highlight w:val="none"/>
              </w:rPr>
              <w:t>供应商为中小微企业，合同签订生效后支付合同金额的40%</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在预付款支付前，</w:t>
            </w:r>
            <w:r>
              <w:rPr>
                <w:rFonts w:hint="eastAsia" w:asciiTheme="minorEastAsia" w:hAnsiTheme="minorEastAsia" w:eastAsiaTheme="minorEastAsia"/>
                <w:color w:val="auto"/>
                <w:sz w:val="24"/>
                <w:highlight w:val="none"/>
                <w:lang w:val="en-US" w:eastAsia="zh-CN"/>
              </w:rPr>
              <w:t>中标</w:t>
            </w:r>
            <w:r>
              <w:rPr>
                <w:rFonts w:hint="eastAsia" w:asciiTheme="minorEastAsia" w:hAnsiTheme="minorEastAsia" w:eastAsiaTheme="minorEastAsia"/>
                <w:color w:val="auto"/>
                <w:sz w:val="24"/>
                <w:highlight w:val="none"/>
              </w:rPr>
              <w:t>人须向采购人提供同等金额的预付款保函</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项目</w:t>
            </w:r>
            <w:r>
              <w:rPr>
                <w:rFonts w:hint="eastAsia" w:asciiTheme="minorEastAsia" w:hAnsiTheme="minorEastAsia" w:eastAsiaTheme="minorEastAsia"/>
                <w:color w:val="auto"/>
                <w:sz w:val="24"/>
                <w:highlight w:val="none"/>
              </w:rPr>
              <w:t>经采购人验收合格后一次性付清合同余款。</w:t>
            </w:r>
          </w:p>
        </w:tc>
      </w:tr>
      <w:tr w14:paraId="2934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05CDB0E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391" w:type="dxa"/>
            <w:vAlign w:val="center"/>
          </w:tcPr>
          <w:p w14:paraId="07927BE7">
            <w:pPr>
              <w:jc w:val="center"/>
              <w:rPr>
                <w:rFonts w:ascii="宋体" w:hAnsi="宋体"/>
                <w:color w:val="auto"/>
                <w:sz w:val="24"/>
                <w:highlight w:val="none"/>
              </w:rPr>
            </w:pPr>
            <w:r>
              <w:rPr>
                <w:rFonts w:hint="eastAsia" w:ascii="宋体" w:hAnsi="宋体"/>
                <w:color w:val="auto"/>
                <w:sz w:val="24"/>
                <w:highlight w:val="none"/>
              </w:rPr>
              <w:t>服务地点</w:t>
            </w:r>
          </w:p>
        </w:tc>
        <w:tc>
          <w:tcPr>
            <w:tcW w:w="5170" w:type="dxa"/>
            <w:vAlign w:val="center"/>
          </w:tcPr>
          <w:p w14:paraId="627301D6">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安庆职业技术学院</w:t>
            </w:r>
          </w:p>
        </w:tc>
      </w:tr>
      <w:tr w14:paraId="7622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32B4278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391" w:type="dxa"/>
            <w:vAlign w:val="center"/>
          </w:tcPr>
          <w:p w14:paraId="1A4DA175">
            <w:pPr>
              <w:jc w:val="center"/>
              <w:rPr>
                <w:rFonts w:ascii="宋体" w:hAnsi="宋体"/>
                <w:color w:val="auto"/>
                <w:sz w:val="24"/>
                <w:highlight w:val="none"/>
              </w:rPr>
            </w:pPr>
            <w:r>
              <w:rPr>
                <w:rFonts w:hint="eastAsia" w:ascii="宋体" w:hAnsi="宋体"/>
                <w:color w:val="auto"/>
                <w:sz w:val="24"/>
                <w:highlight w:val="none"/>
              </w:rPr>
              <w:t>服务期限</w:t>
            </w:r>
          </w:p>
        </w:tc>
        <w:tc>
          <w:tcPr>
            <w:tcW w:w="5170" w:type="dxa"/>
            <w:vAlign w:val="center"/>
          </w:tcPr>
          <w:p w14:paraId="6106B6D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合同签订后70日历天内完成</w:t>
            </w:r>
          </w:p>
        </w:tc>
      </w:tr>
    </w:tbl>
    <w:p w14:paraId="4E1D64C7">
      <w:pPr>
        <w:ind w:firstLine="422" w:firstLineChars="200"/>
        <w:rPr>
          <w:rFonts w:ascii="宋体" w:hAnsi="宋体"/>
          <w:b/>
          <w:bCs/>
          <w:color w:val="auto"/>
          <w:szCs w:val="21"/>
          <w:highlight w:val="none"/>
        </w:rPr>
      </w:pPr>
    </w:p>
    <w:p w14:paraId="74DD3AB5">
      <w:pPr>
        <w:pStyle w:val="4"/>
        <w:ind w:firstLine="472" w:firstLineChars="196"/>
        <w:rPr>
          <w:color w:val="auto"/>
          <w:highlight w:val="none"/>
        </w:rPr>
      </w:pPr>
      <w:bookmarkStart w:id="5" w:name="_Toc24745"/>
      <w:r>
        <w:rPr>
          <w:rFonts w:hint="eastAsia" w:hAnsi="宋体"/>
          <w:bCs/>
          <w:color w:val="auto"/>
          <w:szCs w:val="24"/>
          <w:highlight w:val="none"/>
        </w:rPr>
        <w:t>二、服务要求一览表</w:t>
      </w:r>
      <w:bookmarkEnd w:id="5"/>
    </w:p>
    <w:p w14:paraId="2B7D1EDA">
      <w:pPr>
        <w:shd w:val="clear" w:color="auto" w:fil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总体要求</w:t>
      </w:r>
    </w:p>
    <w:tbl>
      <w:tblPr>
        <w:tblStyle w:val="8"/>
        <w:tblW w:w="8703" w:type="dxa"/>
        <w:jc w:val="center"/>
        <w:tblLayout w:type="autofit"/>
        <w:tblCellMar>
          <w:top w:w="0" w:type="dxa"/>
          <w:left w:w="108" w:type="dxa"/>
          <w:bottom w:w="0" w:type="dxa"/>
          <w:right w:w="108" w:type="dxa"/>
        </w:tblCellMar>
      </w:tblPr>
      <w:tblGrid>
        <w:gridCol w:w="739"/>
        <w:gridCol w:w="1230"/>
        <w:gridCol w:w="6734"/>
      </w:tblGrid>
      <w:tr w14:paraId="4E06C84E">
        <w:tblPrEx>
          <w:tblCellMar>
            <w:top w:w="0" w:type="dxa"/>
            <w:left w:w="108" w:type="dxa"/>
            <w:bottom w:w="0" w:type="dxa"/>
            <w:right w:w="108" w:type="dxa"/>
          </w:tblCellMar>
        </w:tblPrEx>
        <w:trPr>
          <w:trHeight w:val="668"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BE1A05B">
            <w:pPr>
              <w:widowControl/>
              <w:shd w:val="clear" w:color="auto" w:fill="auto"/>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7A0C4C4">
            <w:pPr>
              <w:widowControl/>
              <w:shd w:val="clear" w:color="auto" w:fill="auto"/>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color w:val="000000"/>
                <w:kern w:val="0"/>
                <w:sz w:val="21"/>
                <w:szCs w:val="21"/>
                <w:highlight w:val="none"/>
              </w:rPr>
              <w:t>类别</w:t>
            </w:r>
          </w:p>
        </w:tc>
        <w:tc>
          <w:tcPr>
            <w:tcW w:w="6734" w:type="dxa"/>
            <w:tcBorders>
              <w:top w:val="single" w:color="000000" w:sz="4" w:space="0"/>
              <w:left w:val="single" w:color="000000" w:sz="4" w:space="0"/>
              <w:bottom w:val="single" w:color="000000" w:sz="4" w:space="0"/>
              <w:right w:val="single" w:color="000000" w:sz="8" w:space="0"/>
            </w:tcBorders>
            <w:noWrap w:val="0"/>
            <w:vAlign w:val="center"/>
          </w:tcPr>
          <w:p w14:paraId="67BB0111">
            <w:pPr>
              <w:widowControl/>
              <w:shd w:val="clear" w:color="auto" w:fill="auto"/>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color w:val="000000"/>
                <w:kern w:val="0"/>
                <w:sz w:val="21"/>
                <w:szCs w:val="21"/>
                <w:highlight w:val="none"/>
              </w:rPr>
              <w:t>技术要求</w:t>
            </w:r>
          </w:p>
        </w:tc>
      </w:tr>
      <w:tr w14:paraId="2FE5ACD9">
        <w:tblPrEx>
          <w:tblCellMar>
            <w:top w:w="0" w:type="dxa"/>
            <w:left w:w="108" w:type="dxa"/>
            <w:bottom w:w="0" w:type="dxa"/>
            <w:right w:w="108" w:type="dxa"/>
          </w:tblCellMar>
        </w:tblPrEx>
        <w:trPr>
          <w:trHeight w:val="599"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A0AD0">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1227B5">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集群要求</w:t>
            </w:r>
          </w:p>
        </w:tc>
        <w:tc>
          <w:tcPr>
            <w:tcW w:w="67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B51541">
            <w:pPr>
              <w:widowControl/>
              <w:shd w:val="clear" w:color="auto" w:fill="auto"/>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bidi="ar"/>
              </w:rPr>
              <w:t>平台需具备集群工作模式，能支持多机热备和分布式应用部署</w:t>
            </w:r>
            <w:r>
              <w:rPr>
                <w:rFonts w:hint="eastAsia" w:ascii="宋体" w:hAnsi="宋体" w:eastAsia="宋体" w:cs="宋体"/>
                <w:color w:val="000000"/>
                <w:kern w:val="0"/>
                <w:sz w:val="21"/>
                <w:szCs w:val="21"/>
                <w:highlight w:val="none"/>
                <w:lang w:eastAsia="zh-CN" w:bidi="ar"/>
              </w:rPr>
              <w:t>。</w:t>
            </w:r>
          </w:p>
        </w:tc>
      </w:tr>
      <w:tr w14:paraId="22BDA13A">
        <w:tblPrEx>
          <w:tblCellMar>
            <w:top w:w="0" w:type="dxa"/>
            <w:left w:w="108" w:type="dxa"/>
            <w:bottom w:w="0" w:type="dxa"/>
            <w:right w:w="108" w:type="dxa"/>
          </w:tblCellMar>
        </w:tblPrEx>
        <w:trPr>
          <w:trHeight w:val="56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5D208">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B3E81E">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跨平台性</w:t>
            </w:r>
          </w:p>
        </w:tc>
        <w:tc>
          <w:tcPr>
            <w:tcW w:w="67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97668B">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支持多种平台，完全支持跨平台的部署。</w:t>
            </w:r>
          </w:p>
        </w:tc>
      </w:tr>
      <w:tr w14:paraId="4DA0030C">
        <w:tblPrEx>
          <w:tblCellMar>
            <w:top w:w="0" w:type="dxa"/>
            <w:left w:w="108" w:type="dxa"/>
            <w:bottom w:w="0" w:type="dxa"/>
            <w:right w:w="108" w:type="dxa"/>
          </w:tblCellMar>
        </w:tblPrEx>
        <w:trPr>
          <w:trHeight w:val="435" w:hRule="atLeast"/>
          <w:jc w:val="center"/>
        </w:trPr>
        <w:tc>
          <w:tcPr>
            <w:tcW w:w="739" w:type="dxa"/>
            <w:vMerge w:val="restart"/>
            <w:tcBorders>
              <w:top w:val="single" w:color="000000" w:sz="4" w:space="0"/>
              <w:left w:val="single" w:color="000000" w:sz="4" w:space="0"/>
              <w:right w:val="single" w:color="000000" w:sz="4" w:space="0"/>
            </w:tcBorders>
            <w:shd w:val="clear" w:color="auto" w:fill="auto"/>
            <w:noWrap w:val="0"/>
            <w:vAlign w:val="center"/>
          </w:tcPr>
          <w:p w14:paraId="6551A269">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3</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CD9767">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容错性</w:t>
            </w:r>
          </w:p>
        </w:tc>
        <w:tc>
          <w:tcPr>
            <w:tcW w:w="67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6C6502">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在集群模式下，运行环境出现故障时仍能提供稳定、持续的服务。支持并行运行多个节点实例，防止因为某个节点异常而影响整个系统的运行效果。</w:t>
            </w:r>
          </w:p>
        </w:tc>
      </w:tr>
      <w:tr w14:paraId="23C433EF">
        <w:tblPrEx>
          <w:tblCellMar>
            <w:top w:w="0" w:type="dxa"/>
            <w:left w:w="108" w:type="dxa"/>
            <w:bottom w:w="0" w:type="dxa"/>
            <w:right w:w="108" w:type="dxa"/>
          </w:tblCellMar>
        </w:tblPrEx>
        <w:trPr>
          <w:trHeight w:val="600" w:hRule="atLeast"/>
          <w:jc w:val="center"/>
        </w:trPr>
        <w:tc>
          <w:tcPr>
            <w:tcW w:w="739" w:type="dxa"/>
            <w:vMerge w:val="continue"/>
            <w:tcBorders>
              <w:top w:val="single" w:color="000000" w:sz="4" w:space="0"/>
              <w:left w:val="single" w:color="000000" w:sz="4" w:space="0"/>
              <w:right w:val="single" w:color="000000" w:sz="4" w:space="0"/>
            </w:tcBorders>
            <w:shd w:val="clear" w:color="auto" w:fill="auto"/>
            <w:noWrap w:val="0"/>
            <w:vAlign w:val="center"/>
          </w:tcPr>
          <w:p w14:paraId="0DBE3C40">
            <w:pPr>
              <w:widowControl/>
              <w:shd w:val="clear" w:color="auto" w:fill="auto"/>
              <w:jc w:val="center"/>
              <w:textAlignment w:val="center"/>
              <w:rPr>
                <w:rFonts w:hint="eastAsia" w:ascii="宋体" w:hAnsi="宋体" w:eastAsia="宋体" w:cs="宋体"/>
                <w:color w:val="000000"/>
                <w:kern w:val="0"/>
                <w:sz w:val="21"/>
                <w:szCs w:val="21"/>
                <w:highlight w:val="none"/>
                <w:lang w:bidi="ar"/>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C9E3B">
            <w:pPr>
              <w:widowControl/>
              <w:shd w:val="clear" w:color="auto" w:fill="auto"/>
              <w:jc w:val="center"/>
              <w:textAlignment w:val="center"/>
              <w:rPr>
                <w:rFonts w:hint="eastAsia" w:ascii="宋体" w:hAnsi="宋体" w:eastAsia="宋体" w:cs="宋体"/>
                <w:color w:val="000000"/>
                <w:kern w:val="0"/>
                <w:sz w:val="21"/>
                <w:szCs w:val="21"/>
                <w:highlight w:val="none"/>
                <w:lang w:bidi="ar"/>
              </w:rPr>
            </w:pPr>
          </w:p>
        </w:tc>
        <w:tc>
          <w:tcPr>
            <w:tcW w:w="67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1106B5">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有完善的备份机制。</w:t>
            </w:r>
          </w:p>
        </w:tc>
      </w:tr>
      <w:tr w14:paraId="0FDF2035">
        <w:tblPrEx>
          <w:tblCellMar>
            <w:top w:w="0" w:type="dxa"/>
            <w:left w:w="108" w:type="dxa"/>
            <w:bottom w:w="0" w:type="dxa"/>
            <w:right w:w="108" w:type="dxa"/>
          </w:tblCellMar>
        </w:tblPrEx>
        <w:trPr>
          <w:trHeight w:val="285" w:hRule="atLeast"/>
          <w:jc w:val="center"/>
        </w:trPr>
        <w:tc>
          <w:tcPr>
            <w:tcW w:w="739" w:type="dxa"/>
            <w:vMerge w:val="restart"/>
            <w:tcBorders>
              <w:top w:val="single" w:color="000000" w:sz="4" w:space="0"/>
              <w:left w:val="single" w:color="000000" w:sz="4" w:space="0"/>
              <w:right w:val="single" w:color="000000" w:sz="4" w:space="0"/>
            </w:tcBorders>
            <w:shd w:val="clear" w:color="auto" w:fill="auto"/>
            <w:noWrap w:val="0"/>
            <w:vAlign w:val="center"/>
          </w:tcPr>
          <w:p w14:paraId="6A6E387B">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4</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E55FEF">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高性能</w:t>
            </w:r>
          </w:p>
        </w:tc>
        <w:tc>
          <w:tcPr>
            <w:tcW w:w="67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F388DA">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系统能够在大规模用户访问的情况下仍然能够快速响应，提供统一的分布式key-value内存数据库，实现对数据的缓存，减少对磁盘读取的时间开销。</w:t>
            </w:r>
          </w:p>
        </w:tc>
      </w:tr>
      <w:tr w14:paraId="70F03589">
        <w:tblPrEx>
          <w:tblCellMar>
            <w:top w:w="0" w:type="dxa"/>
            <w:left w:w="108" w:type="dxa"/>
            <w:bottom w:w="0" w:type="dxa"/>
            <w:right w:w="108" w:type="dxa"/>
          </w:tblCellMar>
        </w:tblPrEx>
        <w:trPr>
          <w:trHeight w:val="552" w:hRule="atLeast"/>
          <w:jc w:val="center"/>
        </w:trPr>
        <w:tc>
          <w:tcPr>
            <w:tcW w:w="739" w:type="dxa"/>
            <w:vMerge w:val="continue"/>
            <w:tcBorders>
              <w:top w:val="single" w:color="000000" w:sz="4" w:space="0"/>
              <w:left w:val="single" w:color="000000" w:sz="4" w:space="0"/>
              <w:right w:val="single" w:color="000000" w:sz="4" w:space="0"/>
            </w:tcBorders>
            <w:shd w:val="clear" w:color="auto" w:fill="auto"/>
            <w:noWrap w:val="0"/>
            <w:vAlign w:val="center"/>
          </w:tcPr>
          <w:p w14:paraId="343756DC">
            <w:pPr>
              <w:widowControl/>
              <w:shd w:val="clear" w:color="auto" w:fill="auto"/>
              <w:jc w:val="center"/>
              <w:textAlignment w:val="center"/>
              <w:rPr>
                <w:rFonts w:hint="eastAsia" w:ascii="宋体" w:hAnsi="宋体" w:eastAsia="宋体" w:cs="宋体"/>
                <w:color w:val="000000"/>
                <w:kern w:val="0"/>
                <w:sz w:val="21"/>
                <w:szCs w:val="21"/>
                <w:highlight w:val="none"/>
                <w:lang w:bidi="ar"/>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9A2EE4">
            <w:pPr>
              <w:widowControl/>
              <w:shd w:val="clear" w:color="auto" w:fill="auto"/>
              <w:jc w:val="center"/>
              <w:textAlignment w:val="center"/>
              <w:rPr>
                <w:rFonts w:hint="eastAsia" w:ascii="宋体" w:hAnsi="宋体" w:eastAsia="宋体" w:cs="宋体"/>
                <w:color w:val="000000"/>
                <w:kern w:val="0"/>
                <w:sz w:val="21"/>
                <w:szCs w:val="21"/>
                <w:highlight w:val="none"/>
                <w:lang w:bidi="ar"/>
              </w:rPr>
            </w:pPr>
          </w:p>
        </w:tc>
        <w:tc>
          <w:tcPr>
            <w:tcW w:w="67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F3E198">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应至少支持</w:t>
            </w:r>
            <w:r>
              <w:rPr>
                <w:rFonts w:hint="eastAsia" w:ascii="宋体" w:hAnsi="宋体" w:cs="宋体"/>
                <w:color w:val="000000"/>
                <w:kern w:val="0"/>
                <w:sz w:val="21"/>
                <w:szCs w:val="21"/>
                <w:highlight w:val="none"/>
                <w:lang w:val="en-US" w:eastAsia="zh-CN" w:bidi="ar"/>
              </w:rPr>
              <w:t>10</w:t>
            </w:r>
            <w:r>
              <w:rPr>
                <w:rFonts w:hint="eastAsia" w:ascii="宋体" w:hAnsi="宋体" w:eastAsia="宋体" w:cs="宋体"/>
                <w:color w:val="000000"/>
                <w:kern w:val="0"/>
                <w:sz w:val="21"/>
                <w:szCs w:val="21"/>
                <w:highlight w:val="none"/>
                <w:lang w:bidi="ar"/>
              </w:rPr>
              <w:t>000人的同时在线访问，</w:t>
            </w:r>
            <w:r>
              <w:rPr>
                <w:rFonts w:hint="eastAsia" w:ascii="宋体" w:hAnsi="宋体" w:cs="宋体"/>
                <w:color w:val="000000"/>
                <w:kern w:val="0"/>
                <w:sz w:val="21"/>
                <w:szCs w:val="21"/>
                <w:highlight w:val="none"/>
                <w:lang w:val="en-US" w:eastAsia="zh-CN" w:bidi="ar"/>
              </w:rPr>
              <w:t>2000</w:t>
            </w:r>
            <w:r>
              <w:rPr>
                <w:rFonts w:hint="eastAsia" w:ascii="宋体" w:hAnsi="宋体" w:eastAsia="宋体" w:cs="宋体"/>
                <w:color w:val="000000"/>
                <w:kern w:val="0"/>
                <w:sz w:val="21"/>
                <w:szCs w:val="21"/>
                <w:highlight w:val="none"/>
                <w:lang w:bidi="ar"/>
              </w:rPr>
              <w:t>人的同时并发。</w:t>
            </w:r>
          </w:p>
        </w:tc>
      </w:tr>
      <w:tr w14:paraId="3FD47405">
        <w:tblPrEx>
          <w:tblCellMar>
            <w:top w:w="0" w:type="dxa"/>
            <w:left w:w="108" w:type="dxa"/>
            <w:bottom w:w="0" w:type="dxa"/>
            <w:right w:w="108" w:type="dxa"/>
          </w:tblCellMar>
        </w:tblPrEx>
        <w:trPr>
          <w:trHeight w:val="886" w:hRule="atLeast"/>
          <w:jc w:val="center"/>
        </w:trPr>
        <w:tc>
          <w:tcPr>
            <w:tcW w:w="73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6BB2A1C">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5</w:t>
            </w:r>
          </w:p>
        </w:tc>
        <w:tc>
          <w:tcPr>
            <w:tcW w:w="1230" w:type="dxa"/>
            <w:tcBorders>
              <w:top w:val="single" w:color="000000" w:sz="4" w:space="0"/>
              <w:left w:val="single" w:color="000000" w:sz="4" w:space="0"/>
              <w:bottom w:val="single" w:color="auto" w:sz="4" w:space="0"/>
              <w:right w:val="single" w:color="000000" w:sz="4" w:space="0"/>
            </w:tcBorders>
            <w:shd w:val="clear" w:color="000000" w:fill="FFFFFF"/>
            <w:noWrap w:val="0"/>
            <w:vAlign w:val="center"/>
          </w:tcPr>
          <w:p w14:paraId="6B03F41F">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安全性</w:t>
            </w:r>
          </w:p>
        </w:tc>
        <w:tc>
          <w:tcPr>
            <w:tcW w:w="67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100D2F">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系统能够为用户支撑安全的信息资源和业务数据的获取，保障信息传输的安全可靠、保障信息不被非法用户窃取、保障用户合法身份不被盗用。</w:t>
            </w:r>
          </w:p>
        </w:tc>
      </w:tr>
      <w:tr w14:paraId="6A7CFABF">
        <w:tblPrEx>
          <w:tblCellMar>
            <w:top w:w="0" w:type="dxa"/>
            <w:left w:w="108" w:type="dxa"/>
            <w:bottom w:w="0" w:type="dxa"/>
            <w:right w:w="108" w:type="dxa"/>
          </w:tblCellMar>
        </w:tblPrEx>
        <w:trPr>
          <w:trHeight w:val="789" w:hRule="atLeast"/>
          <w:jc w:val="center"/>
        </w:trPr>
        <w:tc>
          <w:tcPr>
            <w:tcW w:w="7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F30C746">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6</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59269A">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可监控性</w:t>
            </w:r>
          </w:p>
        </w:tc>
        <w:tc>
          <w:tcPr>
            <w:tcW w:w="6734" w:type="dxa"/>
            <w:tcBorders>
              <w:top w:val="single" w:color="000000" w:sz="4" w:space="0"/>
              <w:left w:val="single" w:color="auto" w:sz="4" w:space="0"/>
              <w:bottom w:val="single" w:color="000000" w:sz="4" w:space="0"/>
              <w:right w:val="single" w:color="000000" w:sz="4" w:space="0"/>
            </w:tcBorders>
            <w:shd w:val="clear" w:color="000000" w:fill="FFFFFF"/>
            <w:noWrap w:val="0"/>
            <w:vAlign w:val="center"/>
          </w:tcPr>
          <w:p w14:paraId="0B7E94B6">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支持监控接口接入应用的运行信息、用户行为信息、应用异常信息等运行相关信息。</w:t>
            </w:r>
          </w:p>
        </w:tc>
      </w:tr>
      <w:tr w14:paraId="518A99AA">
        <w:tblPrEx>
          <w:tblCellMar>
            <w:top w:w="0" w:type="dxa"/>
            <w:left w:w="108" w:type="dxa"/>
            <w:bottom w:w="0" w:type="dxa"/>
            <w:right w:w="108" w:type="dxa"/>
          </w:tblCellMar>
        </w:tblPrEx>
        <w:trPr>
          <w:trHeight w:val="864" w:hRule="atLeast"/>
          <w:jc w:val="center"/>
        </w:trPr>
        <w:tc>
          <w:tcPr>
            <w:tcW w:w="7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3359BD7C">
            <w:pPr>
              <w:widowControl/>
              <w:shd w:val="clear" w:color="auto" w:fill="auto"/>
              <w:jc w:val="center"/>
              <w:textAlignment w:val="center"/>
              <w:rPr>
                <w:rFonts w:hint="eastAsia" w:ascii="宋体" w:hAnsi="宋体" w:eastAsia="宋体" w:cs="宋体"/>
                <w:color w:val="000000"/>
                <w:kern w:val="0"/>
                <w:sz w:val="21"/>
                <w:szCs w:val="21"/>
                <w:highlight w:val="none"/>
                <w:lang w:bidi="ar"/>
              </w:rPr>
            </w:pPr>
          </w:p>
        </w:tc>
        <w:tc>
          <w:tcPr>
            <w:tcW w:w="1230" w:type="dxa"/>
            <w:vMerge w:val="continue"/>
            <w:tcBorders>
              <w:top w:val="single" w:color="auto" w:sz="4" w:space="0"/>
              <w:left w:val="single" w:color="000000" w:sz="4" w:space="0"/>
              <w:bottom w:val="single" w:color="auto" w:sz="4" w:space="0"/>
              <w:right w:val="single" w:color="auto" w:sz="4" w:space="0"/>
            </w:tcBorders>
            <w:shd w:val="clear" w:color="000000" w:fill="FFFFFF"/>
            <w:noWrap w:val="0"/>
            <w:vAlign w:val="center"/>
          </w:tcPr>
          <w:p w14:paraId="3754E54E">
            <w:pPr>
              <w:widowControl/>
              <w:shd w:val="clear" w:color="auto" w:fill="auto"/>
              <w:jc w:val="center"/>
              <w:textAlignment w:val="center"/>
              <w:rPr>
                <w:rFonts w:hint="eastAsia" w:ascii="宋体" w:hAnsi="宋体" w:eastAsia="宋体" w:cs="宋体"/>
                <w:color w:val="000000"/>
                <w:kern w:val="0"/>
                <w:sz w:val="21"/>
                <w:szCs w:val="21"/>
                <w:highlight w:val="none"/>
                <w:lang w:bidi="ar"/>
              </w:rPr>
            </w:pPr>
          </w:p>
        </w:tc>
        <w:tc>
          <w:tcPr>
            <w:tcW w:w="6734" w:type="dxa"/>
            <w:tcBorders>
              <w:top w:val="single" w:color="000000" w:sz="4" w:space="0"/>
              <w:left w:val="single" w:color="auto" w:sz="4" w:space="0"/>
              <w:bottom w:val="single" w:color="000000" w:sz="4" w:space="0"/>
              <w:right w:val="single" w:color="000000" w:sz="4" w:space="0"/>
            </w:tcBorders>
            <w:shd w:val="clear" w:color="000000" w:fill="FFFFFF"/>
            <w:noWrap w:val="0"/>
            <w:vAlign w:val="center"/>
          </w:tcPr>
          <w:p w14:paraId="5F05F1D8">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提供简单易用的应用注册界面，支持建立对用户访问行为的统计分析，以便后续系统优化升级。</w:t>
            </w:r>
          </w:p>
        </w:tc>
      </w:tr>
      <w:tr w14:paraId="716622BB">
        <w:tblPrEx>
          <w:tblCellMar>
            <w:top w:w="0" w:type="dxa"/>
            <w:left w:w="108" w:type="dxa"/>
            <w:bottom w:w="0" w:type="dxa"/>
            <w:right w:w="108" w:type="dxa"/>
          </w:tblCellMar>
        </w:tblPrEx>
        <w:trPr>
          <w:trHeight w:val="555" w:hRule="atLeast"/>
          <w:jc w:val="center"/>
        </w:trPr>
        <w:tc>
          <w:tcPr>
            <w:tcW w:w="739" w:type="dxa"/>
            <w:vMerge w:val="restar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7A5227AC">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7</w:t>
            </w:r>
          </w:p>
        </w:tc>
        <w:tc>
          <w:tcPr>
            <w:tcW w:w="1230" w:type="dxa"/>
            <w:vMerge w:val="restart"/>
            <w:tcBorders>
              <w:top w:val="single" w:color="auto" w:sz="4" w:space="0"/>
              <w:left w:val="single" w:color="000000" w:sz="4" w:space="0"/>
              <w:bottom w:val="single" w:color="auto" w:sz="4" w:space="0"/>
              <w:right w:val="single" w:color="000000" w:sz="4" w:space="0"/>
            </w:tcBorders>
            <w:shd w:val="clear" w:color="000000" w:fill="FFFFFF"/>
            <w:noWrap w:val="0"/>
            <w:vAlign w:val="center"/>
          </w:tcPr>
          <w:p w14:paraId="54E83187">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可扩展性</w:t>
            </w:r>
          </w:p>
        </w:tc>
        <w:tc>
          <w:tcPr>
            <w:tcW w:w="67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B34775">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支持服务统一管理，支持第三方系统查询与调用。</w:t>
            </w:r>
          </w:p>
        </w:tc>
      </w:tr>
      <w:tr w14:paraId="428FC65B">
        <w:tblPrEx>
          <w:tblCellMar>
            <w:top w:w="0" w:type="dxa"/>
            <w:left w:w="108" w:type="dxa"/>
            <w:bottom w:w="0" w:type="dxa"/>
            <w:right w:w="108" w:type="dxa"/>
          </w:tblCellMar>
        </w:tblPrEx>
        <w:trPr>
          <w:trHeight w:val="729" w:hRule="atLeast"/>
          <w:jc w:val="center"/>
        </w:trPr>
        <w:tc>
          <w:tcPr>
            <w:tcW w:w="739"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69EB4F6E">
            <w:pPr>
              <w:widowControl/>
              <w:shd w:val="clear" w:color="auto" w:fill="auto"/>
              <w:jc w:val="center"/>
              <w:textAlignment w:val="center"/>
              <w:rPr>
                <w:rFonts w:hint="eastAsia" w:ascii="宋体" w:hAnsi="宋体" w:eastAsia="宋体" w:cs="宋体"/>
                <w:color w:val="000000"/>
                <w:kern w:val="0"/>
                <w:sz w:val="21"/>
                <w:szCs w:val="21"/>
                <w:highlight w:val="none"/>
                <w:lang w:bidi="ar"/>
              </w:rPr>
            </w:pPr>
          </w:p>
        </w:tc>
        <w:tc>
          <w:tcPr>
            <w:tcW w:w="1230" w:type="dxa"/>
            <w:vMerge w:val="continue"/>
            <w:tcBorders>
              <w:top w:val="single" w:color="auto" w:sz="4" w:space="0"/>
              <w:left w:val="single" w:color="000000" w:sz="4" w:space="0"/>
              <w:bottom w:val="single" w:color="auto" w:sz="4" w:space="0"/>
              <w:right w:val="single" w:color="000000" w:sz="4" w:space="0"/>
            </w:tcBorders>
            <w:shd w:val="clear" w:color="000000" w:fill="FFFFFF"/>
            <w:noWrap w:val="0"/>
            <w:vAlign w:val="center"/>
          </w:tcPr>
          <w:p w14:paraId="5761B104">
            <w:pPr>
              <w:widowControl/>
              <w:shd w:val="clear" w:color="auto" w:fill="auto"/>
              <w:jc w:val="center"/>
              <w:textAlignment w:val="center"/>
              <w:rPr>
                <w:rFonts w:hint="eastAsia" w:ascii="宋体" w:hAnsi="宋体" w:eastAsia="宋体" w:cs="宋体"/>
                <w:color w:val="000000"/>
                <w:kern w:val="0"/>
                <w:sz w:val="21"/>
                <w:szCs w:val="21"/>
                <w:highlight w:val="none"/>
                <w:lang w:bidi="ar"/>
              </w:rPr>
            </w:pPr>
          </w:p>
        </w:tc>
        <w:tc>
          <w:tcPr>
            <w:tcW w:w="67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FCA561">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支持标准服务接口规范或根据用户需求进行服务接入规范定制，方便第三方接入，共享平台技术架构。</w:t>
            </w:r>
          </w:p>
        </w:tc>
      </w:tr>
      <w:tr w14:paraId="19ED9347">
        <w:tblPrEx>
          <w:tblCellMar>
            <w:top w:w="0" w:type="dxa"/>
            <w:left w:w="108" w:type="dxa"/>
            <w:bottom w:w="0" w:type="dxa"/>
            <w:right w:w="108" w:type="dxa"/>
          </w:tblCellMar>
        </w:tblPrEx>
        <w:trPr>
          <w:trHeight w:val="534" w:hRule="atLeast"/>
          <w:jc w:val="center"/>
        </w:trPr>
        <w:tc>
          <w:tcPr>
            <w:tcW w:w="739"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311B9617">
            <w:pPr>
              <w:widowControl/>
              <w:shd w:val="clear" w:color="auto" w:fill="auto"/>
              <w:jc w:val="center"/>
              <w:textAlignment w:val="center"/>
              <w:rPr>
                <w:rFonts w:hint="eastAsia" w:ascii="宋体" w:hAnsi="宋体" w:eastAsia="宋体" w:cs="宋体"/>
                <w:color w:val="000000"/>
                <w:kern w:val="0"/>
                <w:sz w:val="21"/>
                <w:szCs w:val="21"/>
                <w:highlight w:val="none"/>
                <w:lang w:bidi="ar"/>
              </w:rPr>
            </w:pPr>
          </w:p>
        </w:tc>
        <w:tc>
          <w:tcPr>
            <w:tcW w:w="1230" w:type="dxa"/>
            <w:vMerge w:val="continue"/>
            <w:tcBorders>
              <w:top w:val="single" w:color="auto" w:sz="4" w:space="0"/>
              <w:left w:val="single" w:color="000000" w:sz="4" w:space="0"/>
              <w:bottom w:val="single" w:color="auto" w:sz="4" w:space="0"/>
              <w:right w:val="single" w:color="000000" w:sz="4" w:space="0"/>
            </w:tcBorders>
            <w:shd w:val="clear" w:color="000000" w:fill="FFFFFF"/>
            <w:noWrap w:val="0"/>
            <w:vAlign w:val="center"/>
          </w:tcPr>
          <w:p w14:paraId="598D666E">
            <w:pPr>
              <w:widowControl/>
              <w:shd w:val="clear" w:color="auto" w:fill="auto"/>
              <w:jc w:val="center"/>
              <w:textAlignment w:val="center"/>
              <w:rPr>
                <w:rFonts w:hint="eastAsia" w:ascii="宋体" w:hAnsi="宋体" w:eastAsia="宋体" w:cs="宋体"/>
                <w:color w:val="000000"/>
                <w:kern w:val="0"/>
                <w:sz w:val="21"/>
                <w:szCs w:val="21"/>
                <w:highlight w:val="none"/>
                <w:lang w:bidi="ar"/>
              </w:rPr>
            </w:pPr>
          </w:p>
        </w:tc>
        <w:tc>
          <w:tcPr>
            <w:tcW w:w="67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93CDB6">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支持开放的分布式体系架构，通过服务的集成，实现组件、模块的复用。</w:t>
            </w:r>
          </w:p>
        </w:tc>
      </w:tr>
      <w:tr w14:paraId="262B80A5">
        <w:tblPrEx>
          <w:tblCellMar>
            <w:top w:w="0" w:type="dxa"/>
            <w:left w:w="108" w:type="dxa"/>
            <w:bottom w:w="0" w:type="dxa"/>
            <w:right w:w="108" w:type="dxa"/>
          </w:tblCellMar>
        </w:tblPrEx>
        <w:trPr>
          <w:trHeight w:val="1026" w:hRule="atLeast"/>
          <w:jc w:val="center"/>
        </w:trPr>
        <w:tc>
          <w:tcPr>
            <w:tcW w:w="739"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046D6050">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8</w:t>
            </w:r>
          </w:p>
        </w:tc>
        <w:tc>
          <w:tcPr>
            <w:tcW w:w="1230" w:type="dxa"/>
            <w:tcBorders>
              <w:top w:val="single" w:color="auto" w:sz="4" w:space="0"/>
              <w:left w:val="single" w:color="000000" w:sz="4" w:space="0"/>
              <w:bottom w:val="single" w:color="000000" w:sz="4" w:space="0"/>
              <w:right w:val="single" w:color="000000" w:sz="4" w:space="0"/>
            </w:tcBorders>
            <w:shd w:val="clear" w:color="000000" w:fill="FFFFFF"/>
            <w:noWrap w:val="0"/>
            <w:vAlign w:val="center"/>
          </w:tcPr>
          <w:p w14:paraId="696C54A3">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环境要求</w:t>
            </w:r>
          </w:p>
        </w:tc>
        <w:tc>
          <w:tcPr>
            <w:tcW w:w="67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82EE5">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平台具备良好的浏览器兼容性，用户能在</w:t>
            </w:r>
            <w:r>
              <w:rPr>
                <w:rFonts w:hint="eastAsia" w:ascii="宋体" w:hAnsi="宋体" w:eastAsia="宋体" w:cs="宋体"/>
                <w:color w:val="auto"/>
                <w:sz w:val="21"/>
                <w:szCs w:val="21"/>
                <w:highlight w:val="none"/>
                <w:lang w:val="en-US" w:eastAsia="zh-CN"/>
              </w:rPr>
              <w:t>Edge</w:t>
            </w:r>
            <w:r>
              <w:rPr>
                <w:rFonts w:hint="eastAsia" w:ascii="宋体" w:hAnsi="宋体" w:eastAsia="宋体" w:cs="宋体"/>
                <w:color w:val="auto"/>
                <w:sz w:val="21"/>
                <w:szCs w:val="21"/>
                <w:highlight w:val="none"/>
              </w:rPr>
              <w:t>、Firefox、Chrome</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bidi="ar"/>
              </w:rPr>
              <w:t>Safari、360极速浏览器</w:t>
            </w:r>
            <w:r>
              <w:rPr>
                <w:rFonts w:hint="eastAsia" w:ascii="宋体" w:hAnsi="宋体" w:eastAsia="宋体" w:cs="宋体"/>
                <w:color w:val="auto"/>
                <w:sz w:val="21"/>
                <w:szCs w:val="21"/>
                <w:highlight w:val="none"/>
              </w:rPr>
              <w:t>等浏览器下进行平台所有的功能操作。</w:t>
            </w:r>
          </w:p>
        </w:tc>
      </w:tr>
    </w:tbl>
    <w:p w14:paraId="70EF8968">
      <w:pPr>
        <w:rPr>
          <w:rFonts w:hint="eastAsia" w:ascii="宋体" w:hAnsi="宋体" w:eastAsia="宋体" w:cs="宋体"/>
          <w:b/>
          <w:bCs w:val="0"/>
          <w:sz w:val="21"/>
          <w:szCs w:val="21"/>
          <w:highlight w:val="none"/>
        </w:rPr>
      </w:pPr>
      <w:bookmarkStart w:id="6" w:name="_Toc19973"/>
      <w:r>
        <w:rPr>
          <w:rFonts w:hint="eastAsia" w:ascii="宋体" w:hAnsi="宋体" w:cs="宋体"/>
          <w:b/>
          <w:bCs w:val="0"/>
          <w:kern w:val="44"/>
          <w:sz w:val="21"/>
          <w:szCs w:val="21"/>
          <w:highlight w:val="none"/>
          <w:lang w:val="en-US" w:eastAsia="zh-CN" w:bidi="ar-SA"/>
        </w:rPr>
        <w:t>2</w:t>
      </w:r>
      <w:r>
        <w:rPr>
          <w:rFonts w:hint="eastAsia" w:ascii="宋体" w:hAnsi="宋体" w:eastAsia="宋体" w:cs="宋体"/>
          <w:b/>
          <w:bCs w:val="0"/>
          <w:kern w:val="44"/>
          <w:sz w:val="21"/>
          <w:szCs w:val="21"/>
          <w:highlight w:val="none"/>
          <w:lang w:val="en-US" w:eastAsia="zh-CN" w:bidi="ar-SA"/>
        </w:rPr>
        <w:t>.</w:t>
      </w:r>
      <w:r>
        <w:rPr>
          <w:rFonts w:hint="eastAsia" w:ascii="宋体" w:hAnsi="宋体" w:eastAsia="宋体" w:cs="宋体"/>
          <w:b/>
          <w:bCs w:val="0"/>
          <w:color w:val="000000"/>
          <w:sz w:val="21"/>
          <w:szCs w:val="21"/>
          <w:highlight w:val="none"/>
        </w:rPr>
        <w:t>详细技术需求</w:t>
      </w:r>
      <w:bookmarkEnd w:id="6"/>
    </w:p>
    <w:p w14:paraId="542FC88E">
      <w:pPr>
        <w:pStyle w:val="3"/>
        <w:numPr>
          <w:ilvl w:val="1"/>
          <w:numId w:val="0"/>
        </w:numPr>
        <w:shd w:val="clear" w:color="auto" w:fill="auto"/>
        <w:ind w:left="567" w:leftChars="0" w:hanging="567" w:firstLineChars="0"/>
        <w:jc w:val="left"/>
        <w:rPr>
          <w:rFonts w:hint="eastAsia" w:ascii="宋体" w:hAnsi="宋体" w:eastAsia="宋体" w:cs="宋体"/>
          <w:sz w:val="21"/>
          <w:szCs w:val="21"/>
          <w:highlight w:val="none"/>
        </w:rPr>
      </w:pPr>
      <w:r>
        <w:rPr>
          <w:rFonts w:hint="eastAsia" w:ascii="宋体" w:hAnsi="宋体" w:eastAsia="宋体" w:cs="宋体"/>
          <w:b/>
          <w:kern w:val="2"/>
          <w:sz w:val="21"/>
          <w:szCs w:val="21"/>
          <w:highlight w:val="none"/>
          <w:lang w:val="en-US" w:eastAsia="zh-CN" w:bidi="ar-SA"/>
        </w:rPr>
        <w:t xml:space="preserve">2.1 </w:t>
      </w:r>
      <w:r>
        <w:rPr>
          <w:rFonts w:hint="eastAsia" w:ascii="宋体" w:hAnsi="宋体" w:eastAsia="宋体" w:cs="宋体"/>
          <w:sz w:val="21"/>
          <w:szCs w:val="21"/>
          <w:highlight w:val="none"/>
        </w:rPr>
        <w:t>数据开放共享平台</w:t>
      </w:r>
    </w:p>
    <w:tbl>
      <w:tblPr>
        <w:tblStyle w:val="8"/>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85"/>
        <w:gridCol w:w="1276"/>
        <w:gridCol w:w="5244"/>
        <w:gridCol w:w="709"/>
        <w:gridCol w:w="709"/>
      </w:tblGrid>
      <w:tr w14:paraId="2350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0" w:type="dxa"/>
            <w:noWrap w:val="0"/>
            <w:vAlign w:val="center"/>
          </w:tcPr>
          <w:p w14:paraId="6F66BB3C">
            <w:pPr>
              <w:widowControl/>
              <w:shd w:val="clear" w:color="auto" w:fill="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序号</w:t>
            </w:r>
          </w:p>
        </w:tc>
        <w:tc>
          <w:tcPr>
            <w:tcW w:w="1385" w:type="dxa"/>
            <w:noWrap w:val="0"/>
            <w:vAlign w:val="center"/>
          </w:tcPr>
          <w:p w14:paraId="48A4A32F">
            <w:pPr>
              <w:widowControl/>
              <w:shd w:val="clear" w:color="auto" w:fill="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建设模块</w:t>
            </w:r>
          </w:p>
        </w:tc>
        <w:tc>
          <w:tcPr>
            <w:tcW w:w="1276" w:type="dxa"/>
            <w:noWrap w:val="0"/>
            <w:vAlign w:val="center"/>
          </w:tcPr>
          <w:p w14:paraId="7B95EA78">
            <w:pPr>
              <w:widowControl/>
              <w:shd w:val="clear" w:color="auto" w:fill="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功能项</w:t>
            </w:r>
          </w:p>
        </w:tc>
        <w:tc>
          <w:tcPr>
            <w:tcW w:w="5244" w:type="dxa"/>
            <w:noWrap w:val="0"/>
            <w:vAlign w:val="center"/>
          </w:tcPr>
          <w:p w14:paraId="526E9AA6">
            <w:pPr>
              <w:widowControl/>
              <w:shd w:val="clear" w:color="auto" w:fill="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技术要求</w:t>
            </w:r>
          </w:p>
        </w:tc>
        <w:tc>
          <w:tcPr>
            <w:tcW w:w="709" w:type="dxa"/>
            <w:noWrap w:val="0"/>
            <w:vAlign w:val="center"/>
          </w:tcPr>
          <w:p w14:paraId="3C958216">
            <w:pPr>
              <w:widowControl/>
              <w:shd w:val="clear" w:color="auto" w:fill="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单位</w:t>
            </w:r>
          </w:p>
        </w:tc>
        <w:tc>
          <w:tcPr>
            <w:tcW w:w="709" w:type="dxa"/>
            <w:noWrap w:val="0"/>
            <w:vAlign w:val="center"/>
          </w:tcPr>
          <w:p w14:paraId="4D315214">
            <w:pPr>
              <w:widowControl/>
              <w:shd w:val="clear" w:color="auto" w:fill="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数量</w:t>
            </w:r>
          </w:p>
        </w:tc>
      </w:tr>
      <w:tr w14:paraId="621F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00" w:type="dxa"/>
            <w:vMerge w:val="restart"/>
            <w:noWrap w:val="0"/>
            <w:vAlign w:val="center"/>
          </w:tcPr>
          <w:p w14:paraId="5F86507C">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5" w:type="dxa"/>
            <w:vMerge w:val="restart"/>
            <w:noWrap w:val="0"/>
            <w:vAlign w:val="center"/>
          </w:tcPr>
          <w:p w14:paraId="2D8D9389">
            <w:pPr>
              <w:widowControl/>
              <w:shd w:val="clear" w:color="auto" w:fill="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数据开放共享</w:t>
            </w:r>
          </w:p>
        </w:tc>
        <w:tc>
          <w:tcPr>
            <w:tcW w:w="1276" w:type="dxa"/>
            <w:noWrap w:val="0"/>
            <w:vAlign w:val="center"/>
          </w:tcPr>
          <w:p w14:paraId="37F5A560">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API总览</w:t>
            </w:r>
          </w:p>
        </w:tc>
        <w:tc>
          <w:tcPr>
            <w:tcW w:w="5244" w:type="dxa"/>
            <w:noWrap w:val="0"/>
            <w:vAlign w:val="center"/>
          </w:tcPr>
          <w:p w14:paraId="2A2A0833">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按照组织、工作空间、API类型统计API的发布订阅情况，支持查看API访问成功率</w:t>
            </w:r>
          </w:p>
        </w:tc>
        <w:tc>
          <w:tcPr>
            <w:tcW w:w="709" w:type="dxa"/>
            <w:vMerge w:val="restart"/>
            <w:noWrap w:val="0"/>
            <w:vAlign w:val="center"/>
          </w:tcPr>
          <w:p w14:paraId="56E72DAB">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09" w:type="dxa"/>
            <w:vMerge w:val="restart"/>
            <w:noWrap w:val="0"/>
            <w:vAlign w:val="center"/>
          </w:tcPr>
          <w:p w14:paraId="1E47C890">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5AC5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00" w:type="dxa"/>
            <w:vMerge w:val="continue"/>
            <w:noWrap w:val="0"/>
            <w:vAlign w:val="center"/>
          </w:tcPr>
          <w:p w14:paraId="78728685">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0CD7FA35">
            <w:pPr>
              <w:shd w:val="clear" w:color="auto" w:fill="auto"/>
              <w:rPr>
                <w:rFonts w:hint="eastAsia" w:ascii="宋体" w:hAnsi="宋体" w:eastAsia="宋体" w:cs="宋体"/>
                <w:color w:val="auto"/>
                <w:sz w:val="21"/>
                <w:szCs w:val="21"/>
                <w:highlight w:val="none"/>
              </w:rPr>
            </w:pPr>
          </w:p>
        </w:tc>
        <w:tc>
          <w:tcPr>
            <w:tcW w:w="1276" w:type="dxa"/>
            <w:vMerge w:val="restart"/>
            <w:noWrap w:val="0"/>
            <w:vAlign w:val="center"/>
          </w:tcPr>
          <w:p w14:paraId="69B76093">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工作空间</w:t>
            </w:r>
          </w:p>
        </w:tc>
        <w:tc>
          <w:tcPr>
            <w:tcW w:w="5244" w:type="dxa"/>
            <w:noWrap w:val="0"/>
            <w:vAlign w:val="center"/>
          </w:tcPr>
          <w:p w14:paraId="0C8FCBDE">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提供工作空间的创建、编辑、删除、检索等功能</w:t>
            </w:r>
          </w:p>
        </w:tc>
        <w:tc>
          <w:tcPr>
            <w:tcW w:w="709" w:type="dxa"/>
            <w:vMerge w:val="continue"/>
            <w:noWrap w:val="0"/>
            <w:vAlign w:val="top"/>
          </w:tcPr>
          <w:p w14:paraId="44AB06EB">
            <w:pPr>
              <w:shd w:val="clear" w:color="auto" w:fill="auto"/>
              <w:jc w:val="center"/>
              <w:rPr>
                <w:rFonts w:hint="eastAsia" w:ascii="宋体" w:hAnsi="宋体" w:eastAsia="宋体" w:cs="宋体"/>
                <w:color w:val="auto"/>
                <w:sz w:val="21"/>
                <w:szCs w:val="21"/>
                <w:highlight w:val="none"/>
              </w:rPr>
            </w:pPr>
          </w:p>
        </w:tc>
        <w:tc>
          <w:tcPr>
            <w:tcW w:w="709" w:type="dxa"/>
            <w:vMerge w:val="continue"/>
            <w:noWrap w:val="0"/>
            <w:vAlign w:val="top"/>
          </w:tcPr>
          <w:p w14:paraId="2E1668D4">
            <w:pPr>
              <w:shd w:val="clear" w:color="auto" w:fill="auto"/>
              <w:jc w:val="center"/>
              <w:rPr>
                <w:rFonts w:hint="eastAsia" w:ascii="宋体" w:hAnsi="宋体" w:eastAsia="宋体" w:cs="宋体"/>
                <w:color w:val="auto"/>
                <w:sz w:val="21"/>
                <w:szCs w:val="21"/>
                <w:highlight w:val="none"/>
              </w:rPr>
            </w:pPr>
          </w:p>
        </w:tc>
      </w:tr>
      <w:tr w14:paraId="1A4B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Merge w:val="continue"/>
            <w:noWrap w:val="0"/>
            <w:vAlign w:val="center"/>
          </w:tcPr>
          <w:p w14:paraId="7F2F6801">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6D89FBA4">
            <w:pPr>
              <w:shd w:val="clear" w:color="auto" w:fill="auto"/>
              <w:rPr>
                <w:rFonts w:hint="eastAsia" w:ascii="宋体" w:hAnsi="宋体" w:eastAsia="宋体" w:cs="宋体"/>
                <w:color w:val="auto"/>
                <w:sz w:val="21"/>
                <w:szCs w:val="21"/>
                <w:highlight w:val="none"/>
              </w:rPr>
            </w:pPr>
          </w:p>
        </w:tc>
        <w:tc>
          <w:tcPr>
            <w:tcW w:w="1276" w:type="dxa"/>
            <w:vMerge w:val="continue"/>
            <w:noWrap w:val="0"/>
            <w:vAlign w:val="center"/>
          </w:tcPr>
          <w:p w14:paraId="26EEA0E6">
            <w:pPr>
              <w:shd w:val="clear" w:color="auto" w:fill="auto"/>
              <w:jc w:val="center"/>
              <w:rPr>
                <w:rFonts w:hint="eastAsia" w:ascii="宋体" w:hAnsi="宋体" w:eastAsia="宋体" w:cs="宋体"/>
                <w:color w:val="auto"/>
                <w:sz w:val="21"/>
                <w:szCs w:val="21"/>
                <w:highlight w:val="none"/>
              </w:rPr>
            </w:pPr>
          </w:p>
        </w:tc>
        <w:tc>
          <w:tcPr>
            <w:tcW w:w="5244" w:type="dxa"/>
            <w:noWrap w:val="0"/>
            <w:vAlign w:val="center"/>
          </w:tcPr>
          <w:p w14:paraId="7D69F394">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支持查看工作空间包含的数据源、服务资产等信息</w:t>
            </w:r>
          </w:p>
        </w:tc>
        <w:tc>
          <w:tcPr>
            <w:tcW w:w="709" w:type="dxa"/>
            <w:vMerge w:val="continue"/>
            <w:noWrap w:val="0"/>
            <w:vAlign w:val="top"/>
          </w:tcPr>
          <w:p w14:paraId="73A5DC72">
            <w:pPr>
              <w:shd w:val="clear" w:color="auto" w:fill="auto"/>
              <w:jc w:val="center"/>
              <w:rPr>
                <w:rFonts w:hint="eastAsia" w:ascii="宋体" w:hAnsi="宋体" w:eastAsia="宋体" w:cs="宋体"/>
                <w:color w:val="auto"/>
                <w:sz w:val="21"/>
                <w:szCs w:val="21"/>
                <w:highlight w:val="none"/>
              </w:rPr>
            </w:pPr>
          </w:p>
        </w:tc>
        <w:tc>
          <w:tcPr>
            <w:tcW w:w="709" w:type="dxa"/>
            <w:vMerge w:val="continue"/>
            <w:noWrap w:val="0"/>
            <w:vAlign w:val="top"/>
          </w:tcPr>
          <w:p w14:paraId="2042FCAA">
            <w:pPr>
              <w:shd w:val="clear" w:color="auto" w:fill="auto"/>
              <w:jc w:val="center"/>
              <w:rPr>
                <w:rFonts w:hint="eastAsia" w:ascii="宋体" w:hAnsi="宋体" w:eastAsia="宋体" w:cs="宋体"/>
                <w:color w:val="auto"/>
                <w:sz w:val="21"/>
                <w:szCs w:val="21"/>
                <w:highlight w:val="none"/>
              </w:rPr>
            </w:pPr>
          </w:p>
        </w:tc>
      </w:tr>
      <w:tr w14:paraId="6EE5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00" w:type="dxa"/>
            <w:vMerge w:val="continue"/>
            <w:noWrap w:val="0"/>
            <w:vAlign w:val="center"/>
          </w:tcPr>
          <w:p w14:paraId="2D89FCB3">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30549782">
            <w:pPr>
              <w:shd w:val="clear" w:color="auto" w:fill="auto"/>
              <w:rPr>
                <w:rFonts w:hint="eastAsia" w:ascii="宋体" w:hAnsi="宋体" w:eastAsia="宋体" w:cs="宋体"/>
                <w:color w:val="auto"/>
                <w:sz w:val="21"/>
                <w:szCs w:val="21"/>
                <w:highlight w:val="none"/>
              </w:rPr>
            </w:pPr>
          </w:p>
        </w:tc>
        <w:tc>
          <w:tcPr>
            <w:tcW w:w="1276" w:type="dxa"/>
            <w:vMerge w:val="continue"/>
            <w:noWrap w:val="0"/>
            <w:vAlign w:val="center"/>
          </w:tcPr>
          <w:p w14:paraId="6294B75E">
            <w:pPr>
              <w:shd w:val="clear" w:color="auto" w:fill="auto"/>
              <w:jc w:val="center"/>
              <w:rPr>
                <w:rFonts w:hint="eastAsia" w:ascii="宋体" w:hAnsi="宋体" w:eastAsia="宋体" w:cs="宋体"/>
                <w:color w:val="auto"/>
                <w:sz w:val="21"/>
                <w:szCs w:val="21"/>
                <w:highlight w:val="none"/>
              </w:rPr>
            </w:pPr>
          </w:p>
        </w:tc>
        <w:tc>
          <w:tcPr>
            <w:tcW w:w="5244" w:type="dxa"/>
            <w:noWrap w:val="0"/>
            <w:vAlign w:val="center"/>
          </w:tcPr>
          <w:p w14:paraId="09D962DD">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支持工作空间的秘钥管理，为认证提供服务</w:t>
            </w:r>
          </w:p>
        </w:tc>
        <w:tc>
          <w:tcPr>
            <w:tcW w:w="709" w:type="dxa"/>
            <w:vMerge w:val="continue"/>
            <w:noWrap w:val="0"/>
            <w:vAlign w:val="top"/>
          </w:tcPr>
          <w:p w14:paraId="5D1379AA">
            <w:pPr>
              <w:shd w:val="clear" w:color="auto" w:fill="auto"/>
              <w:jc w:val="center"/>
              <w:rPr>
                <w:rFonts w:hint="eastAsia" w:ascii="宋体" w:hAnsi="宋体" w:eastAsia="宋体" w:cs="宋体"/>
                <w:color w:val="auto"/>
                <w:sz w:val="21"/>
                <w:szCs w:val="21"/>
                <w:highlight w:val="none"/>
              </w:rPr>
            </w:pPr>
          </w:p>
        </w:tc>
        <w:tc>
          <w:tcPr>
            <w:tcW w:w="709" w:type="dxa"/>
            <w:vMerge w:val="continue"/>
            <w:noWrap w:val="0"/>
            <w:vAlign w:val="top"/>
          </w:tcPr>
          <w:p w14:paraId="790AA5DE">
            <w:pPr>
              <w:shd w:val="clear" w:color="auto" w:fill="auto"/>
              <w:jc w:val="center"/>
              <w:rPr>
                <w:rFonts w:hint="eastAsia" w:ascii="宋体" w:hAnsi="宋体" w:eastAsia="宋体" w:cs="宋体"/>
                <w:color w:val="auto"/>
                <w:sz w:val="21"/>
                <w:szCs w:val="21"/>
                <w:highlight w:val="none"/>
              </w:rPr>
            </w:pPr>
          </w:p>
        </w:tc>
      </w:tr>
      <w:tr w14:paraId="0473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00" w:type="dxa"/>
            <w:vMerge w:val="continue"/>
            <w:noWrap w:val="0"/>
            <w:vAlign w:val="center"/>
          </w:tcPr>
          <w:p w14:paraId="4C75E3AB">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246FFE60">
            <w:pPr>
              <w:shd w:val="clear" w:color="auto" w:fill="auto"/>
              <w:rPr>
                <w:rFonts w:hint="eastAsia" w:ascii="宋体" w:hAnsi="宋体" w:eastAsia="宋体" w:cs="宋体"/>
                <w:color w:val="auto"/>
                <w:sz w:val="21"/>
                <w:szCs w:val="21"/>
                <w:highlight w:val="none"/>
              </w:rPr>
            </w:pPr>
          </w:p>
        </w:tc>
        <w:tc>
          <w:tcPr>
            <w:tcW w:w="1276" w:type="dxa"/>
            <w:vMerge w:val="restart"/>
            <w:noWrap w:val="0"/>
            <w:vAlign w:val="center"/>
          </w:tcPr>
          <w:p w14:paraId="5F1A9519">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API全生命周期管理</w:t>
            </w:r>
          </w:p>
        </w:tc>
        <w:tc>
          <w:tcPr>
            <w:tcW w:w="5244" w:type="dxa"/>
            <w:noWrap w:val="0"/>
            <w:vAlign w:val="center"/>
          </w:tcPr>
          <w:p w14:paraId="42DFA70E">
            <w:pPr>
              <w:shd w:val="clear" w:color="auto" w:fil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★支持对API的全生命周期管理，如API注册、API在线测试、API部署、API上架、API授权、API取消授权、API编辑、API删除等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lang w:val="en-US" w:eastAsia="zh-CN"/>
              </w:rPr>
              <w:t>报告</w:t>
            </w:r>
            <w:r>
              <w:rPr>
                <w:rFonts w:hint="eastAsia" w:ascii="宋体" w:hAnsi="宋体" w:eastAsia="宋体" w:cs="宋体"/>
                <w:b/>
                <w:bCs/>
                <w:color w:val="auto"/>
                <w:sz w:val="21"/>
                <w:szCs w:val="21"/>
                <w:highlight w:val="none"/>
              </w:rPr>
              <w:t>，至少包含报告首页，对应功能</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rPr>
              <w:t>页和报告尾页</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报告清晰体现</w:t>
            </w:r>
            <w:r>
              <w:rPr>
                <w:rFonts w:hint="eastAsia" w:ascii="宋体" w:hAnsi="宋体" w:cs="宋体"/>
                <w:b/>
                <w:bCs/>
                <w:color w:val="auto"/>
                <w:kern w:val="0"/>
                <w:sz w:val="21"/>
                <w:szCs w:val="21"/>
                <w:highlight w:val="none"/>
                <w:lang w:val="en-US" w:eastAsia="zh-CN" w:bidi="ar"/>
              </w:rPr>
              <w:t>上述</w:t>
            </w:r>
            <w:r>
              <w:rPr>
                <w:rFonts w:hint="eastAsia" w:ascii="宋体" w:hAnsi="宋体" w:cs="宋体"/>
                <w:b/>
                <w:bCs/>
                <w:color w:val="auto"/>
                <w:sz w:val="21"/>
                <w:szCs w:val="21"/>
                <w:highlight w:val="none"/>
                <w:lang w:val="en-US" w:eastAsia="zh-CN"/>
              </w:rPr>
              <w:t>内容</w:t>
            </w:r>
            <w:r>
              <w:rPr>
                <w:rFonts w:hint="eastAsia" w:ascii="宋体" w:hAnsi="宋体" w:eastAsia="宋体" w:cs="宋体"/>
                <w:b/>
                <w:bCs/>
                <w:color w:val="auto"/>
                <w:sz w:val="21"/>
                <w:szCs w:val="21"/>
                <w:highlight w:val="none"/>
              </w:rPr>
              <w:t>）</w:t>
            </w:r>
          </w:p>
        </w:tc>
        <w:tc>
          <w:tcPr>
            <w:tcW w:w="709" w:type="dxa"/>
            <w:vMerge w:val="continue"/>
            <w:noWrap w:val="0"/>
            <w:vAlign w:val="top"/>
          </w:tcPr>
          <w:p w14:paraId="0EAB2F7F">
            <w:pPr>
              <w:shd w:val="clear" w:color="auto" w:fill="auto"/>
              <w:jc w:val="center"/>
              <w:rPr>
                <w:rFonts w:hint="eastAsia" w:ascii="宋体" w:hAnsi="宋体" w:eastAsia="宋体" w:cs="宋体"/>
                <w:color w:val="auto"/>
                <w:sz w:val="21"/>
                <w:szCs w:val="21"/>
                <w:highlight w:val="none"/>
              </w:rPr>
            </w:pPr>
          </w:p>
        </w:tc>
        <w:tc>
          <w:tcPr>
            <w:tcW w:w="709" w:type="dxa"/>
            <w:vMerge w:val="continue"/>
            <w:noWrap w:val="0"/>
            <w:vAlign w:val="top"/>
          </w:tcPr>
          <w:p w14:paraId="1B5D1995">
            <w:pPr>
              <w:shd w:val="clear" w:color="auto" w:fill="auto"/>
              <w:jc w:val="center"/>
              <w:rPr>
                <w:rFonts w:hint="eastAsia" w:ascii="宋体" w:hAnsi="宋体" w:eastAsia="宋体" w:cs="宋体"/>
                <w:color w:val="auto"/>
                <w:sz w:val="21"/>
                <w:szCs w:val="21"/>
                <w:highlight w:val="none"/>
              </w:rPr>
            </w:pPr>
          </w:p>
        </w:tc>
      </w:tr>
      <w:tr w14:paraId="593B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00" w:type="dxa"/>
            <w:vMerge w:val="continue"/>
            <w:noWrap w:val="0"/>
            <w:vAlign w:val="center"/>
          </w:tcPr>
          <w:p w14:paraId="538EDDE9">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27703B8F">
            <w:pPr>
              <w:shd w:val="clear" w:color="auto" w:fill="auto"/>
              <w:rPr>
                <w:rFonts w:hint="eastAsia" w:ascii="宋体" w:hAnsi="宋体" w:eastAsia="宋体" w:cs="宋体"/>
                <w:color w:val="auto"/>
                <w:sz w:val="21"/>
                <w:szCs w:val="21"/>
                <w:highlight w:val="none"/>
              </w:rPr>
            </w:pPr>
          </w:p>
        </w:tc>
        <w:tc>
          <w:tcPr>
            <w:tcW w:w="1276" w:type="dxa"/>
            <w:vMerge w:val="continue"/>
            <w:noWrap w:val="0"/>
            <w:vAlign w:val="center"/>
          </w:tcPr>
          <w:p w14:paraId="008C5568">
            <w:pPr>
              <w:shd w:val="clear" w:color="auto" w:fill="auto"/>
              <w:jc w:val="center"/>
              <w:rPr>
                <w:rFonts w:hint="eastAsia" w:ascii="宋体" w:hAnsi="宋体" w:eastAsia="宋体" w:cs="宋体"/>
                <w:color w:val="auto"/>
                <w:sz w:val="21"/>
                <w:szCs w:val="21"/>
                <w:highlight w:val="none"/>
              </w:rPr>
            </w:pPr>
          </w:p>
        </w:tc>
        <w:tc>
          <w:tcPr>
            <w:tcW w:w="5244" w:type="dxa"/>
            <w:noWrap w:val="0"/>
            <w:vAlign w:val="center"/>
          </w:tcPr>
          <w:p w14:paraId="13663920">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支持API修改记录可以查看API历史版本修改记录，并可根据实际需要切换到任一版本</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lang w:val="en-US" w:eastAsia="zh-CN"/>
              </w:rPr>
              <w:t>报告</w:t>
            </w:r>
            <w:r>
              <w:rPr>
                <w:rFonts w:hint="eastAsia" w:ascii="宋体" w:hAnsi="宋体" w:eastAsia="宋体" w:cs="宋体"/>
                <w:b/>
                <w:bCs/>
                <w:color w:val="auto"/>
                <w:sz w:val="21"/>
                <w:szCs w:val="21"/>
                <w:highlight w:val="none"/>
              </w:rPr>
              <w:t>，至少包含报告首页，对应功能</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rPr>
              <w:t>页和报告尾页</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报告清晰体现</w:t>
            </w:r>
            <w:r>
              <w:rPr>
                <w:rFonts w:hint="eastAsia" w:ascii="宋体" w:hAnsi="宋体" w:cs="宋体"/>
                <w:b/>
                <w:bCs/>
                <w:color w:val="auto"/>
                <w:kern w:val="0"/>
                <w:sz w:val="21"/>
                <w:szCs w:val="21"/>
                <w:highlight w:val="none"/>
                <w:lang w:val="en-US" w:eastAsia="zh-CN" w:bidi="ar"/>
              </w:rPr>
              <w:t>上述</w:t>
            </w:r>
            <w:r>
              <w:rPr>
                <w:rFonts w:hint="eastAsia" w:ascii="宋体" w:hAnsi="宋体" w:eastAsia="宋体" w:cs="宋体"/>
                <w:b/>
                <w:bCs/>
                <w:color w:val="auto"/>
                <w:sz w:val="21"/>
                <w:szCs w:val="21"/>
                <w:highlight w:val="none"/>
              </w:rPr>
              <w:t>内容）</w:t>
            </w:r>
          </w:p>
        </w:tc>
        <w:tc>
          <w:tcPr>
            <w:tcW w:w="709" w:type="dxa"/>
            <w:vMerge w:val="continue"/>
            <w:noWrap w:val="0"/>
            <w:vAlign w:val="top"/>
          </w:tcPr>
          <w:p w14:paraId="112ED913">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4D72722E">
            <w:pPr>
              <w:shd w:val="clear" w:color="auto" w:fill="auto"/>
              <w:rPr>
                <w:rFonts w:hint="eastAsia" w:ascii="宋体" w:hAnsi="宋体" w:eastAsia="宋体" w:cs="宋体"/>
                <w:color w:val="auto"/>
                <w:sz w:val="21"/>
                <w:szCs w:val="21"/>
                <w:highlight w:val="none"/>
              </w:rPr>
            </w:pPr>
          </w:p>
        </w:tc>
      </w:tr>
      <w:tr w14:paraId="1E19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Merge w:val="continue"/>
            <w:noWrap w:val="0"/>
            <w:vAlign w:val="center"/>
          </w:tcPr>
          <w:p w14:paraId="18980F19">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0CC535B5">
            <w:pPr>
              <w:shd w:val="clear" w:color="auto" w:fill="auto"/>
              <w:rPr>
                <w:rFonts w:hint="eastAsia" w:ascii="宋体" w:hAnsi="宋体" w:eastAsia="宋体" w:cs="宋体"/>
                <w:color w:val="auto"/>
                <w:sz w:val="21"/>
                <w:szCs w:val="21"/>
                <w:highlight w:val="none"/>
              </w:rPr>
            </w:pPr>
          </w:p>
        </w:tc>
        <w:tc>
          <w:tcPr>
            <w:tcW w:w="1276" w:type="dxa"/>
            <w:noWrap w:val="0"/>
            <w:vAlign w:val="center"/>
          </w:tcPr>
          <w:p w14:paraId="240E61B8">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API测试</w:t>
            </w:r>
          </w:p>
        </w:tc>
        <w:tc>
          <w:tcPr>
            <w:tcW w:w="5244" w:type="dxa"/>
            <w:noWrap w:val="0"/>
            <w:vAlign w:val="center"/>
          </w:tcPr>
          <w:p w14:paraId="4E3A3BBA">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支持API的在线调用测试，查看API的测试结果，包括返回数据、返回耗时、返回状态，查看API的测试历史</w:t>
            </w:r>
          </w:p>
        </w:tc>
        <w:tc>
          <w:tcPr>
            <w:tcW w:w="709" w:type="dxa"/>
            <w:vMerge w:val="continue"/>
            <w:noWrap w:val="0"/>
            <w:vAlign w:val="top"/>
          </w:tcPr>
          <w:p w14:paraId="37BA3A5A">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2DFBFCA2">
            <w:pPr>
              <w:shd w:val="clear" w:color="auto" w:fill="auto"/>
              <w:rPr>
                <w:rFonts w:hint="eastAsia" w:ascii="宋体" w:hAnsi="宋体" w:eastAsia="宋体" w:cs="宋体"/>
                <w:color w:val="auto"/>
                <w:sz w:val="21"/>
                <w:szCs w:val="21"/>
                <w:highlight w:val="none"/>
              </w:rPr>
            </w:pPr>
          </w:p>
        </w:tc>
      </w:tr>
      <w:tr w14:paraId="5937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00" w:type="dxa"/>
            <w:vMerge w:val="continue"/>
            <w:noWrap w:val="0"/>
            <w:vAlign w:val="center"/>
          </w:tcPr>
          <w:p w14:paraId="16AE3F9F">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592EF8D0">
            <w:pPr>
              <w:shd w:val="clear" w:color="auto" w:fill="auto"/>
              <w:rPr>
                <w:rFonts w:hint="eastAsia" w:ascii="宋体" w:hAnsi="宋体" w:eastAsia="宋体" w:cs="宋体"/>
                <w:color w:val="auto"/>
                <w:sz w:val="21"/>
                <w:szCs w:val="21"/>
                <w:highlight w:val="none"/>
              </w:rPr>
            </w:pPr>
          </w:p>
        </w:tc>
        <w:tc>
          <w:tcPr>
            <w:tcW w:w="1276" w:type="dxa"/>
            <w:vMerge w:val="restart"/>
            <w:noWrap w:val="0"/>
            <w:vAlign w:val="center"/>
          </w:tcPr>
          <w:p w14:paraId="61D1285F">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数据API</w:t>
            </w:r>
          </w:p>
        </w:tc>
        <w:tc>
          <w:tcPr>
            <w:tcW w:w="5244" w:type="dxa"/>
            <w:noWrap w:val="0"/>
            <w:vAlign w:val="center"/>
          </w:tcPr>
          <w:p w14:paraId="7C8E52A7">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▲支持”零编码”快速生成数据API，并提供数据源的新增、编辑、删除、测试连接，支持的数据源主要包括MySQL、PostgreSQL、Presto、Oracle、SQL Server、达梦、Vertica、Impala、DB2、SeaSQL MPP、UXDB、DLH、Greenplum、ClickHouse、HBase Phoenix等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lang w:val="en-US" w:eastAsia="zh-CN"/>
              </w:rPr>
              <w:t>报告</w:t>
            </w:r>
            <w:r>
              <w:rPr>
                <w:rFonts w:hint="eastAsia" w:ascii="宋体" w:hAnsi="宋体" w:eastAsia="宋体" w:cs="宋体"/>
                <w:b/>
                <w:bCs/>
                <w:color w:val="auto"/>
                <w:sz w:val="21"/>
                <w:szCs w:val="21"/>
                <w:highlight w:val="none"/>
              </w:rPr>
              <w:t>，至少包含报告首页，对应功能</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rPr>
              <w:t>页和报告尾页</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报告清晰体现</w:t>
            </w:r>
            <w:r>
              <w:rPr>
                <w:rFonts w:hint="eastAsia" w:ascii="宋体" w:hAnsi="宋体" w:cs="宋体"/>
                <w:b/>
                <w:bCs/>
                <w:color w:val="auto"/>
                <w:kern w:val="0"/>
                <w:sz w:val="21"/>
                <w:szCs w:val="21"/>
                <w:highlight w:val="none"/>
                <w:lang w:val="en-US" w:eastAsia="zh-CN" w:bidi="ar"/>
              </w:rPr>
              <w:t>上述</w:t>
            </w:r>
            <w:r>
              <w:rPr>
                <w:rFonts w:hint="eastAsia" w:ascii="宋体" w:hAnsi="宋体" w:eastAsia="宋体" w:cs="宋体"/>
                <w:b/>
                <w:bCs/>
                <w:color w:val="auto"/>
                <w:sz w:val="21"/>
                <w:szCs w:val="21"/>
                <w:highlight w:val="none"/>
              </w:rPr>
              <w:t>内容）</w:t>
            </w:r>
          </w:p>
        </w:tc>
        <w:tc>
          <w:tcPr>
            <w:tcW w:w="709" w:type="dxa"/>
            <w:vMerge w:val="continue"/>
            <w:noWrap w:val="0"/>
            <w:vAlign w:val="top"/>
          </w:tcPr>
          <w:p w14:paraId="40485A06">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36035FFA">
            <w:pPr>
              <w:shd w:val="clear" w:color="auto" w:fill="auto"/>
              <w:rPr>
                <w:rFonts w:hint="eastAsia" w:ascii="宋体" w:hAnsi="宋体" w:eastAsia="宋体" w:cs="宋体"/>
                <w:color w:val="auto"/>
                <w:sz w:val="21"/>
                <w:szCs w:val="21"/>
                <w:highlight w:val="none"/>
              </w:rPr>
            </w:pPr>
          </w:p>
        </w:tc>
      </w:tr>
      <w:tr w14:paraId="0AB0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0" w:type="dxa"/>
            <w:vMerge w:val="continue"/>
            <w:noWrap w:val="0"/>
            <w:vAlign w:val="center"/>
          </w:tcPr>
          <w:p w14:paraId="1A0650A4">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2240027C">
            <w:pPr>
              <w:shd w:val="clear" w:color="auto" w:fill="auto"/>
              <w:rPr>
                <w:rFonts w:hint="eastAsia" w:ascii="宋体" w:hAnsi="宋体" w:eastAsia="宋体" w:cs="宋体"/>
                <w:color w:val="auto"/>
                <w:sz w:val="21"/>
                <w:szCs w:val="21"/>
                <w:highlight w:val="none"/>
              </w:rPr>
            </w:pPr>
          </w:p>
        </w:tc>
        <w:tc>
          <w:tcPr>
            <w:tcW w:w="1276" w:type="dxa"/>
            <w:vMerge w:val="continue"/>
            <w:noWrap w:val="0"/>
            <w:vAlign w:val="center"/>
          </w:tcPr>
          <w:p w14:paraId="2EBD8240">
            <w:pPr>
              <w:shd w:val="clear" w:color="auto" w:fill="auto"/>
              <w:jc w:val="center"/>
              <w:rPr>
                <w:rFonts w:hint="eastAsia" w:ascii="宋体" w:hAnsi="宋体" w:eastAsia="宋体" w:cs="宋体"/>
                <w:color w:val="auto"/>
                <w:sz w:val="21"/>
                <w:szCs w:val="21"/>
                <w:highlight w:val="none"/>
              </w:rPr>
            </w:pPr>
          </w:p>
        </w:tc>
        <w:tc>
          <w:tcPr>
            <w:tcW w:w="5244" w:type="dxa"/>
            <w:noWrap w:val="0"/>
            <w:vAlign w:val="center"/>
          </w:tcPr>
          <w:p w14:paraId="0713B35D">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为保证产品的易用性，需支持根据选择的数据源的元数据信息自动生成sql语句，并且支持对生成的SQL按照需求进行灵活编辑</w:t>
            </w:r>
          </w:p>
        </w:tc>
        <w:tc>
          <w:tcPr>
            <w:tcW w:w="709" w:type="dxa"/>
            <w:vMerge w:val="continue"/>
            <w:noWrap w:val="0"/>
            <w:vAlign w:val="top"/>
          </w:tcPr>
          <w:p w14:paraId="45AE6D6C">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796B5B91">
            <w:pPr>
              <w:shd w:val="clear" w:color="auto" w:fill="auto"/>
              <w:rPr>
                <w:rFonts w:hint="eastAsia" w:ascii="宋体" w:hAnsi="宋体" w:eastAsia="宋体" w:cs="宋体"/>
                <w:color w:val="auto"/>
                <w:sz w:val="21"/>
                <w:szCs w:val="21"/>
                <w:highlight w:val="none"/>
              </w:rPr>
            </w:pPr>
          </w:p>
        </w:tc>
      </w:tr>
      <w:tr w14:paraId="7646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0" w:type="dxa"/>
            <w:vMerge w:val="continue"/>
            <w:noWrap w:val="0"/>
            <w:vAlign w:val="center"/>
          </w:tcPr>
          <w:p w14:paraId="374C903B">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31D32DFB">
            <w:pPr>
              <w:shd w:val="clear" w:color="auto" w:fill="auto"/>
              <w:rPr>
                <w:rFonts w:hint="eastAsia" w:ascii="宋体" w:hAnsi="宋体" w:eastAsia="宋体" w:cs="宋体"/>
                <w:color w:val="auto"/>
                <w:sz w:val="21"/>
                <w:szCs w:val="21"/>
                <w:highlight w:val="none"/>
              </w:rPr>
            </w:pPr>
          </w:p>
        </w:tc>
        <w:tc>
          <w:tcPr>
            <w:tcW w:w="1276" w:type="dxa"/>
            <w:vMerge w:val="continue"/>
            <w:noWrap w:val="0"/>
            <w:vAlign w:val="center"/>
          </w:tcPr>
          <w:p w14:paraId="695DE241">
            <w:pPr>
              <w:shd w:val="clear" w:color="auto" w:fill="auto"/>
              <w:jc w:val="center"/>
              <w:rPr>
                <w:rFonts w:hint="eastAsia" w:ascii="宋体" w:hAnsi="宋体" w:eastAsia="宋体" w:cs="宋体"/>
                <w:color w:val="auto"/>
                <w:sz w:val="21"/>
                <w:szCs w:val="21"/>
                <w:highlight w:val="none"/>
              </w:rPr>
            </w:pPr>
          </w:p>
        </w:tc>
        <w:tc>
          <w:tcPr>
            <w:tcW w:w="5244" w:type="dxa"/>
            <w:noWrap w:val="0"/>
            <w:vAlign w:val="center"/>
          </w:tcPr>
          <w:p w14:paraId="7700F9AB">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★为验证数据API并发访问性能，在200万数据量，支持2000并发访问，平均响应时间小于1s，访问成功率高于99.99%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lang w:val="en-US" w:eastAsia="zh-CN"/>
              </w:rPr>
              <w:t>报告</w:t>
            </w:r>
            <w:r>
              <w:rPr>
                <w:rFonts w:hint="eastAsia" w:ascii="宋体" w:hAnsi="宋体" w:eastAsia="宋体" w:cs="宋体"/>
                <w:b/>
                <w:bCs/>
                <w:color w:val="auto"/>
                <w:sz w:val="21"/>
                <w:szCs w:val="21"/>
                <w:highlight w:val="none"/>
              </w:rPr>
              <w:t>，至少包含报告首页，对应功能</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rPr>
              <w:t>页和报告尾页</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报告清晰体现</w:t>
            </w:r>
            <w:r>
              <w:rPr>
                <w:rFonts w:hint="eastAsia" w:ascii="宋体" w:hAnsi="宋体" w:cs="宋体"/>
                <w:b/>
                <w:bCs/>
                <w:color w:val="auto"/>
                <w:kern w:val="0"/>
                <w:sz w:val="21"/>
                <w:szCs w:val="21"/>
                <w:highlight w:val="none"/>
                <w:lang w:val="en-US" w:eastAsia="zh-CN" w:bidi="ar"/>
              </w:rPr>
              <w:t>上述</w:t>
            </w:r>
            <w:r>
              <w:rPr>
                <w:rFonts w:hint="eastAsia" w:ascii="宋体" w:hAnsi="宋体" w:eastAsia="宋体" w:cs="宋体"/>
                <w:b/>
                <w:bCs/>
                <w:color w:val="auto"/>
                <w:sz w:val="21"/>
                <w:szCs w:val="21"/>
                <w:highlight w:val="none"/>
              </w:rPr>
              <w:t>内容）</w:t>
            </w:r>
          </w:p>
        </w:tc>
        <w:tc>
          <w:tcPr>
            <w:tcW w:w="709" w:type="dxa"/>
            <w:vMerge w:val="continue"/>
            <w:noWrap w:val="0"/>
            <w:vAlign w:val="top"/>
          </w:tcPr>
          <w:p w14:paraId="37832FBE">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16277C75">
            <w:pPr>
              <w:shd w:val="clear" w:color="auto" w:fill="auto"/>
              <w:rPr>
                <w:rFonts w:hint="eastAsia" w:ascii="宋体" w:hAnsi="宋体" w:eastAsia="宋体" w:cs="宋体"/>
                <w:color w:val="auto"/>
                <w:sz w:val="21"/>
                <w:szCs w:val="21"/>
                <w:highlight w:val="none"/>
              </w:rPr>
            </w:pPr>
          </w:p>
        </w:tc>
      </w:tr>
      <w:tr w14:paraId="28AA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00" w:type="dxa"/>
            <w:vMerge w:val="continue"/>
            <w:noWrap w:val="0"/>
            <w:vAlign w:val="center"/>
          </w:tcPr>
          <w:p w14:paraId="01602D82">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2859B2EA">
            <w:pPr>
              <w:shd w:val="clear" w:color="auto" w:fill="auto"/>
              <w:rPr>
                <w:rFonts w:hint="eastAsia" w:ascii="宋体" w:hAnsi="宋体" w:eastAsia="宋体" w:cs="宋体"/>
                <w:color w:val="auto"/>
                <w:sz w:val="21"/>
                <w:szCs w:val="21"/>
                <w:highlight w:val="none"/>
              </w:rPr>
            </w:pPr>
          </w:p>
        </w:tc>
        <w:tc>
          <w:tcPr>
            <w:tcW w:w="1276" w:type="dxa"/>
            <w:vMerge w:val="continue"/>
            <w:noWrap w:val="0"/>
            <w:vAlign w:val="center"/>
          </w:tcPr>
          <w:p w14:paraId="226B8F0A">
            <w:pPr>
              <w:shd w:val="clear" w:color="auto" w:fill="auto"/>
              <w:jc w:val="center"/>
              <w:rPr>
                <w:rFonts w:hint="eastAsia" w:ascii="宋体" w:hAnsi="宋体" w:eastAsia="宋体" w:cs="宋体"/>
                <w:color w:val="auto"/>
                <w:sz w:val="21"/>
                <w:szCs w:val="21"/>
                <w:highlight w:val="none"/>
              </w:rPr>
            </w:pPr>
          </w:p>
        </w:tc>
        <w:tc>
          <w:tcPr>
            <w:tcW w:w="5244" w:type="dxa"/>
            <w:noWrap w:val="0"/>
            <w:vAlign w:val="center"/>
          </w:tcPr>
          <w:p w14:paraId="368E7BFC">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为满足复杂的数据共享需求，需支持多表关联场景下生成接口API</w:t>
            </w:r>
          </w:p>
        </w:tc>
        <w:tc>
          <w:tcPr>
            <w:tcW w:w="709" w:type="dxa"/>
            <w:vMerge w:val="continue"/>
            <w:noWrap w:val="0"/>
            <w:vAlign w:val="top"/>
          </w:tcPr>
          <w:p w14:paraId="30BEB0CC">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3C690E70">
            <w:pPr>
              <w:shd w:val="clear" w:color="auto" w:fill="auto"/>
              <w:rPr>
                <w:rFonts w:hint="eastAsia" w:ascii="宋体" w:hAnsi="宋体" w:eastAsia="宋体" w:cs="宋体"/>
                <w:color w:val="auto"/>
                <w:sz w:val="21"/>
                <w:szCs w:val="21"/>
                <w:highlight w:val="none"/>
              </w:rPr>
            </w:pPr>
          </w:p>
        </w:tc>
      </w:tr>
      <w:tr w14:paraId="2D09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00" w:type="dxa"/>
            <w:vMerge w:val="continue"/>
            <w:noWrap w:val="0"/>
            <w:vAlign w:val="center"/>
          </w:tcPr>
          <w:p w14:paraId="46F9FD1D">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1419E5E1">
            <w:pPr>
              <w:shd w:val="clear" w:color="auto" w:fill="auto"/>
              <w:rPr>
                <w:rFonts w:hint="eastAsia" w:ascii="宋体" w:hAnsi="宋体" w:eastAsia="宋体" w:cs="宋体"/>
                <w:color w:val="auto"/>
                <w:sz w:val="21"/>
                <w:szCs w:val="21"/>
                <w:highlight w:val="none"/>
              </w:rPr>
            </w:pPr>
          </w:p>
        </w:tc>
        <w:tc>
          <w:tcPr>
            <w:tcW w:w="1276" w:type="dxa"/>
            <w:vMerge w:val="continue"/>
            <w:noWrap w:val="0"/>
            <w:vAlign w:val="center"/>
          </w:tcPr>
          <w:p w14:paraId="0AC86D6C">
            <w:pPr>
              <w:shd w:val="clear" w:color="auto" w:fill="auto"/>
              <w:jc w:val="center"/>
              <w:rPr>
                <w:rFonts w:hint="eastAsia" w:ascii="宋体" w:hAnsi="宋体" w:eastAsia="宋体" w:cs="宋体"/>
                <w:color w:val="auto"/>
                <w:sz w:val="21"/>
                <w:szCs w:val="21"/>
                <w:highlight w:val="none"/>
              </w:rPr>
            </w:pPr>
          </w:p>
        </w:tc>
        <w:tc>
          <w:tcPr>
            <w:tcW w:w="5244" w:type="dxa"/>
            <w:noWrap w:val="0"/>
            <w:vAlign w:val="center"/>
          </w:tcPr>
          <w:p w14:paraId="4EE501BA">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支持自动解析生成的SQL获得API的输入参数和输出参数，解析的内容包括字段别名、字段数据类型、字段描述等</w:t>
            </w:r>
          </w:p>
        </w:tc>
        <w:tc>
          <w:tcPr>
            <w:tcW w:w="709" w:type="dxa"/>
            <w:vMerge w:val="continue"/>
            <w:noWrap w:val="0"/>
            <w:vAlign w:val="top"/>
          </w:tcPr>
          <w:p w14:paraId="35E5A0AB">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1E2C2733">
            <w:pPr>
              <w:shd w:val="clear" w:color="auto" w:fill="auto"/>
              <w:rPr>
                <w:rFonts w:hint="eastAsia" w:ascii="宋体" w:hAnsi="宋体" w:eastAsia="宋体" w:cs="宋体"/>
                <w:color w:val="auto"/>
                <w:sz w:val="21"/>
                <w:szCs w:val="21"/>
                <w:highlight w:val="none"/>
              </w:rPr>
            </w:pPr>
          </w:p>
        </w:tc>
      </w:tr>
      <w:tr w14:paraId="200A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00" w:type="dxa"/>
            <w:vMerge w:val="continue"/>
            <w:noWrap w:val="0"/>
            <w:vAlign w:val="center"/>
          </w:tcPr>
          <w:p w14:paraId="6A360651">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317F3027">
            <w:pPr>
              <w:shd w:val="clear" w:color="auto" w:fill="auto"/>
              <w:rPr>
                <w:rFonts w:hint="eastAsia" w:ascii="宋体" w:hAnsi="宋体" w:eastAsia="宋体" w:cs="宋体"/>
                <w:color w:val="auto"/>
                <w:sz w:val="21"/>
                <w:szCs w:val="21"/>
                <w:highlight w:val="none"/>
              </w:rPr>
            </w:pPr>
          </w:p>
        </w:tc>
        <w:tc>
          <w:tcPr>
            <w:tcW w:w="1276" w:type="dxa"/>
            <w:vMerge w:val="restart"/>
            <w:noWrap w:val="0"/>
            <w:vAlign w:val="center"/>
          </w:tcPr>
          <w:p w14:paraId="1B9DD376">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通用API</w:t>
            </w:r>
          </w:p>
        </w:tc>
        <w:tc>
          <w:tcPr>
            <w:tcW w:w="5244" w:type="dxa"/>
            <w:noWrap w:val="0"/>
            <w:vAlign w:val="center"/>
          </w:tcPr>
          <w:p w14:paraId="5109D9FB">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对于通用类的API的接口信息，支持以IP和域名的方式接入</w:t>
            </w:r>
          </w:p>
        </w:tc>
        <w:tc>
          <w:tcPr>
            <w:tcW w:w="709" w:type="dxa"/>
            <w:vMerge w:val="continue"/>
            <w:noWrap w:val="0"/>
            <w:vAlign w:val="top"/>
          </w:tcPr>
          <w:p w14:paraId="0FB295EC">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230ECD54">
            <w:pPr>
              <w:shd w:val="clear" w:color="auto" w:fill="auto"/>
              <w:rPr>
                <w:rFonts w:hint="eastAsia" w:ascii="宋体" w:hAnsi="宋体" w:eastAsia="宋体" w:cs="宋体"/>
                <w:color w:val="auto"/>
                <w:sz w:val="21"/>
                <w:szCs w:val="21"/>
                <w:highlight w:val="none"/>
              </w:rPr>
            </w:pPr>
          </w:p>
        </w:tc>
      </w:tr>
      <w:tr w14:paraId="2F2A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00" w:type="dxa"/>
            <w:vMerge w:val="continue"/>
            <w:noWrap w:val="0"/>
            <w:vAlign w:val="center"/>
          </w:tcPr>
          <w:p w14:paraId="61E9B3A1">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6B2E035C">
            <w:pPr>
              <w:shd w:val="clear" w:color="auto" w:fill="auto"/>
              <w:rPr>
                <w:rFonts w:hint="eastAsia" w:ascii="宋体" w:hAnsi="宋体" w:eastAsia="宋体" w:cs="宋体"/>
                <w:color w:val="auto"/>
                <w:sz w:val="21"/>
                <w:szCs w:val="21"/>
                <w:highlight w:val="none"/>
              </w:rPr>
            </w:pPr>
          </w:p>
        </w:tc>
        <w:tc>
          <w:tcPr>
            <w:tcW w:w="1276" w:type="dxa"/>
            <w:vMerge w:val="continue"/>
            <w:noWrap w:val="0"/>
            <w:vAlign w:val="center"/>
          </w:tcPr>
          <w:p w14:paraId="25FF11AA">
            <w:pPr>
              <w:shd w:val="clear" w:color="auto" w:fill="auto"/>
              <w:jc w:val="center"/>
              <w:rPr>
                <w:rFonts w:hint="eastAsia" w:ascii="宋体" w:hAnsi="宋体" w:eastAsia="宋体" w:cs="宋体"/>
                <w:color w:val="auto"/>
                <w:sz w:val="21"/>
                <w:szCs w:val="21"/>
                <w:highlight w:val="none"/>
              </w:rPr>
            </w:pPr>
          </w:p>
        </w:tc>
        <w:tc>
          <w:tcPr>
            <w:tcW w:w="5244" w:type="dxa"/>
            <w:noWrap w:val="0"/>
            <w:vAlign w:val="center"/>
          </w:tcPr>
          <w:p w14:paraId="0774083F">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对于通用类的API的接口，请求参数类型支持BYOD参数、路径参数、查询参数三种</w:t>
            </w:r>
          </w:p>
        </w:tc>
        <w:tc>
          <w:tcPr>
            <w:tcW w:w="709" w:type="dxa"/>
            <w:vMerge w:val="continue"/>
            <w:noWrap w:val="0"/>
            <w:vAlign w:val="top"/>
          </w:tcPr>
          <w:p w14:paraId="0719D28F">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499AED65">
            <w:pPr>
              <w:shd w:val="clear" w:color="auto" w:fill="auto"/>
              <w:rPr>
                <w:rFonts w:hint="eastAsia" w:ascii="宋体" w:hAnsi="宋体" w:eastAsia="宋体" w:cs="宋体"/>
                <w:color w:val="auto"/>
                <w:sz w:val="21"/>
                <w:szCs w:val="21"/>
                <w:highlight w:val="none"/>
              </w:rPr>
            </w:pPr>
          </w:p>
        </w:tc>
      </w:tr>
      <w:tr w14:paraId="286E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0" w:type="dxa"/>
            <w:vMerge w:val="continue"/>
            <w:noWrap w:val="0"/>
            <w:vAlign w:val="center"/>
          </w:tcPr>
          <w:p w14:paraId="010287C4">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0A4FF587">
            <w:pPr>
              <w:shd w:val="clear" w:color="auto" w:fill="auto"/>
              <w:rPr>
                <w:rFonts w:hint="eastAsia" w:ascii="宋体" w:hAnsi="宋体" w:eastAsia="宋体" w:cs="宋体"/>
                <w:color w:val="auto"/>
                <w:sz w:val="21"/>
                <w:szCs w:val="21"/>
                <w:highlight w:val="none"/>
              </w:rPr>
            </w:pPr>
          </w:p>
        </w:tc>
        <w:tc>
          <w:tcPr>
            <w:tcW w:w="1276" w:type="dxa"/>
            <w:vMerge w:val="continue"/>
            <w:noWrap w:val="0"/>
            <w:vAlign w:val="center"/>
          </w:tcPr>
          <w:p w14:paraId="78812125">
            <w:pPr>
              <w:shd w:val="clear" w:color="auto" w:fill="auto"/>
              <w:jc w:val="center"/>
              <w:rPr>
                <w:rFonts w:hint="eastAsia" w:ascii="宋体" w:hAnsi="宋体" w:eastAsia="宋体" w:cs="宋体"/>
                <w:color w:val="auto"/>
                <w:sz w:val="21"/>
                <w:szCs w:val="21"/>
                <w:highlight w:val="none"/>
              </w:rPr>
            </w:pPr>
          </w:p>
        </w:tc>
        <w:tc>
          <w:tcPr>
            <w:tcW w:w="5244" w:type="dxa"/>
            <w:noWrap w:val="0"/>
            <w:vAlign w:val="center"/>
          </w:tcPr>
          <w:p w14:paraId="455783B1">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对于通用类的API的接口，支持请求头配置、入参配置、出参配置以及错误码配置，且入参支持但不限于int，long，double，float，string，boolean，list，object，date</w:t>
            </w:r>
          </w:p>
        </w:tc>
        <w:tc>
          <w:tcPr>
            <w:tcW w:w="709" w:type="dxa"/>
            <w:vMerge w:val="continue"/>
            <w:noWrap w:val="0"/>
            <w:vAlign w:val="top"/>
          </w:tcPr>
          <w:p w14:paraId="7C12185C">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7DA8044D">
            <w:pPr>
              <w:shd w:val="clear" w:color="auto" w:fill="auto"/>
              <w:rPr>
                <w:rFonts w:hint="eastAsia" w:ascii="宋体" w:hAnsi="宋体" w:eastAsia="宋体" w:cs="宋体"/>
                <w:color w:val="auto"/>
                <w:sz w:val="21"/>
                <w:szCs w:val="21"/>
                <w:highlight w:val="none"/>
              </w:rPr>
            </w:pPr>
          </w:p>
        </w:tc>
      </w:tr>
      <w:tr w14:paraId="6B7F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00" w:type="dxa"/>
            <w:vMerge w:val="continue"/>
            <w:noWrap w:val="0"/>
            <w:vAlign w:val="center"/>
          </w:tcPr>
          <w:p w14:paraId="33F3237F">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59CC8E22">
            <w:pPr>
              <w:shd w:val="clear" w:color="auto" w:fill="auto"/>
              <w:rPr>
                <w:rFonts w:hint="eastAsia" w:ascii="宋体" w:hAnsi="宋体" w:eastAsia="宋体" w:cs="宋体"/>
                <w:color w:val="auto"/>
                <w:sz w:val="21"/>
                <w:szCs w:val="21"/>
                <w:highlight w:val="none"/>
              </w:rPr>
            </w:pPr>
          </w:p>
        </w:tc>
        <w:tc>
          <w:tcPr>
            <w:tcW w:w="1276" w:type="dxa"/>
            <w:vMerge w:val="continue"/>
            <w:noWrap w:val="0"/>
            <w:vAlign w:val="center"/>
          </w:tcPr>
          <w:p w14:paraId="46A5A8BA">
            <w:pPr>
              <w:shd w:val="clear" w:color="auto" w:fill="auto"/>
              <w:jc w:val="center"/>
              <w:rPr>
                <w:rFonts w:hint="eastAsia" w:ascii="宋体" w:hAnsi="宋体" w:eastAsia="宋体" w:cs="宋体"/>
                <w:color w:val="auto"/>
                <w:sz w:val="21"/>
                <w:szCs w:val="21"/>
                <w:highlight w:val="none"/>
              </w:rPr>
            </w:pPr>
          </w:p>
        </w:tc>
        <w:tc>
          <w:tcPr>
            <w:tcW w:w="5244" w:type="dxa"/>
            <w:noWrap w:val="0"/>
            <w:vAlign w:val="center"/>
          </w:tcPr>
          <w:p w14:paraId="49B314FC">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支持代理Restful和Webservice两种接口类型，对外统一提供Restful标准接口</w:t>
            </w:r>
          </w:p>
        </w:tc>
        <w:tc>
          <w:tcPr>
            <w:tcW w:w="709" w:type="dxa"/>
            <w:vMerge w:val="continue"/>
            <w:noWrap w:val="0"/>
            <w:vAlign w:val="top"/>
          </w:tcPr>
          <w:p w14:paraId="71D20531">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24AB419B">
            <w:pPr>
              <w:shd w:val="clear" w:color="auto" w:fill="auto"/>
              <w:rPr>
                <w:rFonts w:hint="eastAsia" w:ascii="宋体" w:hAnsi="宋体" w:eastAsia="宋体" w:cs="宋体"/>
                <w:color w:val="auto"/>
                <w:sz w:val="21"/>
                <w:szCs w:val="21"/>
                <w:highlight w:val="none"/>
              </w:rPr>
            </w:pPr>
          </w:p>
        </w:tc>
      </w:tr>
      <w:tr w14:paraId="4838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00" w:type="dxa"/>
            <w:vMerge w:val="continue"/>
            <w:noWrap w:val="0"/>
            <w:vAlign w:val="center"/>
          </w:tcPr>
          <w:p w14:paraId="5E72107C">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2295213B">
            <w:pPr>
              <w:shd w:val="clear" w:color="auto" w:fill="auto"/>
              <w:rPr>
                <w:rFonts w:hint="eastAsia" w:ascii="宋体" w:hAnsi="宋体" w:eastAsia="宋体" w:cs="宋体"/>
                <w:color w:val="auto"/>
                <w:sz w:val="21"/>
                <w:szCs w:val="21"/>
                <w:highlight w:val="none"/>
              </w:rPr>
            </w:pPr>
          </w:p>
        </w:tc>
        <w:tc>
          <w:tcPr>
            <w:tcW w:w="1276" w:type="dxa"/>
            <w:vMerge w:val="continue"/>
            <w:noWrap w:val="0"/>
            <w:vAlign w:val="center"/>
          </w:tcPr>
          <w:p w14:paraId="714E7C36">
            <w:pPr>
              <w:shd w:val="clear" w:color="auto" w:fill="auto"/>
              <w:jc w:val="center"/>
              <w:rPr>
                <w:rFonts w:hint="eastAsia" w:ascii="宋体" w:hAnsi="宋体" w:eastAsia="宋体" w:cs="宋体"/>
                <w:color w:val="auto"/>
                <w:sz w:val="21"/>
                <w:szCs w:val="21"/>
                <w:highlight w:val="none"/>
              </w:rPr>
            </w:pPr>
          </w:p>
        </w:tc>
        <w:tc>
          <w:tcPr>
            <w:tcW w:w="5244" w:type="dxa"/>
            <w:noWrap w:val="0"/>
            <w:vAlign w:val="center"/>
          </w:tcPr>
          <w:p w14:paraId="3D54149A">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★为验证通用 API并发访问性能，产品支持 2000 并发访问，平均响应时间小于1s，访问成功率高于99.99%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lang w:val="en-US" w:eastAsia="zh-CN"/>
              </w:rPr>
              <w:t>报告</w:t>
            </w:r>
            <w:r>
              <w:rPr>
                <w:rFonts w:hint="eastAsia" w:ascii="宋体" w:hAnsi="宋体" w:eastAsia="宋体" w:cs="宋体"/>
                <w:b/>
                <w:bCs/>
                <w:color w:val="auto"/>
                <w:sz w:val="21"/>
                <w:szCs w:val="21"/>
                <w:highlight w:val="none"/>
              </w:rPr>
              <w:t>，至少包含报告首页，对应功能</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rPr>
              <w:t>页和报告尾页</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报告清晰体现</w:t>
            </w:r>
            <w:r>
              <w:rPr>
                <w:rFonts w:hint="eastAsia" w:ascii="宋体" w:hAnsi="宋体" w:cs="宋体"/>
                <w:b/>
                <w:bCs/>
                <w:color w:val="auto"/>
                <w:kern w:val="0"/>
                <w:sz w:val="21"/>
                <w:szCs w:val="21"/>
                <w:highlight w:val="none"/>
                <w:lang w:val="en-US" w:eastAsia="zh-CN" w:bidi="ar"/>
              </w:rPr>
              <w:t>上述</w:t>
            </w:r>
            <w:r>
              <w:rPr>
                <w:rFonts w:hint="eastAsia" w:ascii="宋体" w:hAnsi="宋体" w:eastAsia="宋体" w:cs="宋体"/>
                <w:b/>
                <w:bCs/>
                <w:color w:val="auto"/>
                <w:sz w:val="21"/>
                <w:szCs w:val="21"/>
                <w:highlight w:val="none"/>
              </w:rPr>
              <w:t>内容）</w:t>
            </w:r>
          </w:p>
        </w:tc>
        <w:tc>
          <w:tcPr>
            <w:tcW w:w="709" w:type="dxa"/>
            <w:vMerge w:val="continue"/>
            <w:noWrap w:val="0"/>
            <w:vAlign w:val="top"/>
          </w:tcPr>
          <w:p w14:paraId="2FB2E72E">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39F0F89E">
            <w:pPr>
              <w:shd w:val="clear" w:color="auto" w:fill="auto"/>
              <w:rPr>
                <w:rFonts w:hint="eastAsia" w:ascii="宋体" w:hAnsi="宋体" w:eastAsia="宋体" w:cs="宋体"/>
                <w:color w:val="auto"/>
                <w:sz w:val="21"/>
                <w:szCs w:val="21"/>
                <w:highlight w:val="none"/>
              </w:rPr>
            </w:pPr>
          </w:p>
        </w:tc>
      </w:tr>
      <w:tr w14:paraId="71B3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00" w:type="dxa"/>
            <w:vMerge w:val="continue"/>
            <w:noWrap w:val="0"/>
            <w:vAlign w:val="center"/>
          </w:tcPr>
          <w:p w14:paraId="51B45A79">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14D53ED3">
            <w:pPr>
              <w:shd w:val="clear" w:color="auto" w:fill="auto"/>
              <w:rPr>
                <w:rFonts w:hint="eastAsia" w:ascii="宋体" w:hAnsi="宋体" w:eastAsia="宋体" w:cs="宋体"/>
                <w:color w:val="auto"/>
                <w:sz w:val="21"/>
                <w:szCs w:val="21"/>
                <w:highlight w:val="none"/>
              </w:rPr>
            </w:pPr>
          </w:p>
        </w:tc>
        <w:tc>
          <w:tcPr>
            <w:tcW w:w="1276" w:type="dxa"/>
            <w:noWrap w:val="0"/>
            <w:vAlign w:val="center"/>
          </w:tcPr>
          <w:p w14:paraId="55D34D11">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函数API</w:t>
            </w:r>
          </w:p>
        </w:tc>
        <w:tc>
          <w:tcPr>
            <w:tcW w:w="5244" w:type="dxa"/>
            <w:noWrap w:val="0"/>
            <w:vAlign w:val="center"/>
          </w:tcPr>
          <w:p w14:paraId="73662B25">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为提高API接入的灵活性，支持通过编写JavaScript 脚本将第三方接口封装成标准的restful接口</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lang w:val="en-US" w:eastAsia="zh-CN"/>
              </w:rPr>
              <w:t>报告</w:t>
            </w:r>
            <w:r>
              <w:rPr>
                <w:rFonts w:hint="eastAsia" w:ascii="宋体" w:hAnsi="宋体" w:eastAsia="宋体" w:cs="宋体"/>
                <w:b/>
                <w:bCs/>
                <w:color w:val="auto"/>
                <w:sz w:val="21"/>
                <w:szCs w:val="21"/>
                <w:highlight w:val="none"/>
              </w:rPr>
              <w:t>，至少包含报告首页，对应功能</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rPr>
              <w:t>页和报告尾页</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报告清晰体现</w:t>
            </w:r>
            <w:r>
              <w:rPr>
                <w:rFonts w:hint="eastAsia" w:ascii="宋体" w:hAnsi="宋体" w:cs="宋体"/>
                <w:b/>
                <w:bCs/>
                <w:color w:val="auto"/>
                <w:kern w:val="0"/>
                <w:sz w:val="21"/>
                <w:szCs w:val="21"/>
                <w:highlight w:val="none"/>
                <w:lang w:val="en-US" w:eastAsia="zh-CN" w:bidi="ar"/>
              </w:rPr>
              <w:t>上述</w:t>
            </w:r>
            <w:r>
              <w:rPr>
                <w:rFonts w:hint="eastAsia" w:ascii="宋体" w:hAnsi="宋体" w:eastAsia="宋体" w:cs="宋体"/>
                <w:b/>
                <w:bCs/>
                <w:color w:val="auto"/>
                <w:sz w:val="21"/>
                <w:szCs w:val="21"/>
                <w:highlight w:val="none"/>
              </w:rPr>
              <w:t>内容）</w:t>
            </w:r>
          </w:p>
        </w:tc>
        <w:tc>
          <w:tcPr>
            <w:tcW w:w="709" w:type="dxa"/>
            <w:vMerge w:val="continue"/>
            <w:noWrap w:val="0"/>
            <w:vAlign w:val="top"/>
          </w:tcPr>
          <w:p w14:paraId="5341BF99">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1A56C076">
            <w:pPr>
              <w:shd w:val="clear" w:color="auto" w:fill="auto"/>
              <w:rPr>
                <w:rFonts w:hint="eastAsia" w:ascii="宋体" w:hAnsi="宋体" w:eastAsia="宋体" w:cs="宋体"/>
                <w:color w:val="auto"/>
                <w:sz w:val="21"/>
                <w:szCs w:val="21"/>
                <w:highlight w:val="none"/>
              </w:rPr>
            </w:pPr>
          </w:p>
        </w:tc>
      </w:tr>
      <w:tr w14:paraId="7D58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00" w:type="dxa"/>
            <w:vMerge w:val="continue"/>
            <w:noWrap w:val="0"/>
            <w:vAlign w:val="center"/>
          </w:tcPr>
          <w:p w14:paraId="4FD1190E">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2CB678B2">
            <w:pPr>
              <w:shd w:val="clear" w:color="auto" w:fill="auto"/>
              <w:rPr>
                <w:rFonts w:hint="eastAsia" w:ascii="宋体" w:hAnsi="宋体" w:eastAsia="宋体" w:cs="宋体"/>
                <w:color w:val="auto"/>
                <w:sz w:val="21"/>
                <w:szCs w:val="21"/>
                <w:highlight w:val="none"/>
              </w:rPr>
            </w:pPr>
          </w:p>
        </w:tc>
        <w:tc>
          <w:tcPr>
            <w:tcW w:w="1276" w:type="dxa"/>
            <w:noWrap w:val="0"/>
            <w:vAlign w:val="center"/>
          </w:tcPr>
          <w:p w14:paraId="4535BCF7">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路径定制</w:t>
            </w:r>
          </w:p>
        </w:tc>
        <w:tc>
          <w:tcPr>
            <w:tcW w:w="5244" w:type="dxa"/>
            <w:noWrap w:val="0"/>
            <w:vAlign w:val="center"/>
          </w:tcPr>
          <w:p w14:paraId="64C117EF">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为保证API请求路径的可理解，需支持自定义请求路径</w:t>
            </w:r>
          </w:p>
        </w:tc>
        <w:tc>
          <w:tcPr>
            <w:tcW w:w="709" w:type="dxa"/>
            <w:vMerge w:val="continue"/>
            <w:noWrap w:val="0"/>
            <w:vAlign w:val="top"/>
          </w:tcPr>
          <w:p w14:paraId="2BB343BB">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2F065A18">
            <w:pPr>
              <w:shd w:val="clear" w:color="auto" w:fill="auto"/>
              <w:rPr>
                <w:rFonts w:hint="eastAsia" w:ascii="宋体" w:hAnsi="宋体" w:eastAsia="宋体" w:cs="宋体"/>
                <w:color w:val="auto"/>
                <w:sz w:val="21"/>
                <w:szCs w:val="21"/>
                <w:highlight w:val="none"/>
              </w:rPr>
            </w:pPr>
          </w:p>
        </w:tc>
      </w:tr>
      <w:tr w14:paraId="17F5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00" w:type="dxa"/>
            <w:vMerge w:val="continue"/>
            <w:noWrap w:val="0"/>
            <w:vAlign w:val="center"/>
          </w:tcPr>
          <w:p w14:paraId="3D568F46">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06A3F64B">
            <w:pPr>
              <w:shd w:val="clear" w:color="auto" w:fill="auto"/>
              <w:rPr>
                <w:rFonts w:hint="eastAsia" w:ascii="宋体" w:hAnsi="宋体" w:eastAsia="宋体" w:cs="宋体"/>
                <w:color w:val="auto"/>
                <w:sz w:val="21"/>
                <w:szCs w:val="21"/>
                <w:highlight w:val="none"/>
              </w:rPr>
            </w:pPr>
          </w:p>
        </w:tc>
        <w:tc>
          <w:tcPr>
            <w:tcW w:w="1276" w:type="dxa"/>
            <w:noWrap w:val="0"/>
            <w:vAlign w:val="center"/>
          </w:tcPr>
          <w:p w14:paraId="47798157">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认证模板</w:t>
            </w:r>
          </w:p>
        </w:tc>
        <w:tc>
          <w:tcPr>
            <w:tcW w:w="5244" w:type="dxa"/>
            <w:noWrap w:val="0"/>
            <w:vAlign w:val="center"/>
          </w:tcPr>
          <w:p w14:paraId="1CB8FE9A">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支持接入第三方带动态认证的接口，可以通过界面配置的方式，快速的解决认证问题；在用户访问API时，只需要通过以下操作：新增认证模板、配置接口的基本信息、设置代理接口的信息并与认证模板关联、进行代理接口的部署、进行网关代理授权，实现对第三方接口的认证无感知</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lang w:val="en-US" w:eastAsia="zh-CN"/>
              </w:rPr>
              <w:t>报告</w:t>
            </w:r>
            <w:r>
              <w:rPr>
                <w:rFonts w:hint="eastAsia" w:ascii="宋体" w:hAnsi="宋体" w:eastAsia="宋体" w:cs="宋体"/>
                <w:b/>
                <w:bCs/>
                <w:color w:val="auto"/>
                <w:sz w:val="21"/>
                <w:szCs w:val="21"/>
                <w:highlight w:val="none"/>
              </w:rPr>
              <w:t>，至少包含报告首页，对应功能</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rPr>
              <w:t>页和报告尾页</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报告清晰体现</w:t>
            </w:r>
            <w:r>
              <w:rPr>
                <w:rFonts w:hint="eastAsia" w:ascii="宋体" w:hAnsi="宋体" w:cs="宋体"/>
                <w:b/>
                <w:bCs/>
                <w:color w:val="auto"/>
                <w:kern w:val="0"/>
                <w:sz w:val="21"/>
                <w:szCs w:val="21"/>
                <w:highlight w:val="none"/>
                <w:lang w:val="en-US" w:eastAsia="zh-CN" w:bidi="ar"/>
              </w:rPr>
              <w:t>上述</w:t>
            </w:r>
            <w:r>
              <w:rPr>
                <w:rFonts w:hint="eastAsia" w:ascii="宋体" w:hAnsi="宋体" w:eastAsia="宋体" w:cs="宋体"/>
                <w:b/>
                <w:bCs/>
                <w:color w:val="auto"/>
                <w:sz w:val="21"/>
                <w:szCs w:val="21"/>
                <w:highlight w:val="none"/>
              </w:rPr>
              <w:t>内容）</w:t>
            </w:r>
          </w:p>
        </w:tc>
        <w:tc>
          <w:tcPr>
            <w:tcW w:w="709" w:type="dxa"/>
            <w:vMerge w:val="continue"/>
            <w:noWrap w:val="0"/>
            <w:vAlign w:val="top"/>
          </w:tcPr>
          <w:p w14:paraId="5A5C3E77">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08343299">
            <w:pPr>
              <w:shd w:val="clear" w:color="auto" w:fill="auto"/>
              <w:rPr>
                <w:rFonts w:hint="eastAsia" w:ascii="宋体" w:hAnsi="宋体" w:eastAsia="宋体" w:cs="宋体"/>
                <w:color w:val="auto"/>
                <w:sz w:val="21"/>
                <w:szCs w:val="21"/>
                <w:highlight w:val="none"/>
              </w:rPr>
            </w:pPr>
          </w:p>
        </w:tc>
      </w:tr>
      <w:tr w14:paraId="5DA7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00" w:type="dxa"/>
            <w:vMerge w:val="continue"/>
            <w:noWrap w:val="0"/>
            <w:vAlign w:val="center"/>
          </w:tcPr>
          <w:p w14:paraId="570F5A7F">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28266FE5">
            <w:pPr>
              <w:shd w:val="clear" w:color="auto" w:fill="auto"/>
              <w:rPr>
                <w:rFonts w:hint="eastAsia" w:ascii="宋体" w:hAnsi="宋体" w:eastAsia="宋体" w:cs="宋体"/>
                <w:color w:val="auto"/>
                <w:sz w:val="21"/>
                <w:szCs w:val="21"/>
                <w:highlight w:val="none"/>
              </w:rPr>
            </w:pPr>
          </w:p>
        </w:tc>
        <w:tc>
          <w:tcPr>
            <w:tcW w:w="1276" w:type="dxa"/>
            <w:noWrap w:val="0"/>
            <w:vAlign w:val="center"/>
          </w:tcPr>
          <w:p w14:paraId="5A572696">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访问控制</w:t>
            </w:r>
          </w:p>
        </w:tc>
        <w:tc>
          <w:tcPr>
            <w:tcW w:w="5244" w:type="dxa"/>
            <w:noWrap w:val="0"/>
            <w:vAlign w:val="center"/>
          </w:tcPr>
          <w:p w14:paraId="40D273C0">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通过设置访问IP或IP网段生成IP白名单、黑名单、配置访问次数保障API安全</w:t>
            </w:r>
          </w:p>
        </w:tc>
        <w:tc>
          <w:tcPr>
            <w:tcW w:w="709" w:type="dxa"/>
            <w:vMerge w:val="continue"/>
            <w:noWrap w:val="0"/>
            <w:vAlign w:val="top"/>
          </w:tcPr>
          <w:p w14:paraId="12E758A4">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71DD702D">
            <w:pPr>
              <w:shd w:val="clear" w:color="auto" w:fill="auto"/>
              <w:rPr>
                <w:rFonts w:hint="eastAsia" w:ascii="宋体" w:hAnsi="宋体" w:eastAsia="宋体" w:cs="宋体"/>
                <w:color w:val="auto"/>
                <w:sz w:val="21"/>
                <w:szCs w:val="21"/>
                <w:highlight w:val="none"/>
              </w:rPr>
            </w:pPr>
          </w:p>
        </w:tc>
      </w:tr>
      <w:tr w14:paraId="0569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00" w:type="dxa"/>
            <w:vMerge w:val="continue"/>
            <w:noWrap w:val="0"/>
            <w:vAlign w:val="center"/>
          </w:tcPr>
          <w:p w14:paraId="1438FCFB">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2B52BF5A">
            <w:pPr>
              <w:shd w:val="clear" w:color="auto" w:fill="auto"/>
              <w:rPr>
                <w:rFonts w:hint="eastAsia" w:ascii="宋体" w:hAnsi="宋体" w:eastAsia="宋体" w:cs="宋体"/>
                <w:color w:val="auto"/>
                <w:sz w:val="21"/>
                <w:szCs w:val="21"/>
                <w:highlight w:val="none"/>
              </w:rPr>
            </w:pPr>
          </w:p>
        </w:tc>
        <w:tc>
          <w:tcPr>
            <w:tcW w:w="1276" w:type="dxa"/>
            <w:noWrap w:val="0"/>
            <w:vAlign w:val="center"/>
          </w:tcPr>
          <w:p w14:paraId="283E1AAE">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文件管理</w:t>
            </w:r>
          </w:p>
        </w:tc>
        <w:tc>
          <w:tcPr>
            <w:tcW w:w="5244" w:type="dxa"/>
            <w:noWrap w:val="0"/>
            <w:vAlign w:val="center"/>
          </w:tcPr>
          <w:p w14:paraId="2D7AC90F">
            <w:pPr>
              <w:shd w:val="clear" w:color="auto" w:fil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★支持多种文件发布方式，支持将本地文件上传、发布、共享，支持将HDFS、对象存储中的文件发布共享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文件支持上线到资产市场对外提供服务支持订阅审批功能，订阅后可以下载相应的文件</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lang w:val="en-US" w:eastAsia="zh-CN"/>
              </w:rPr>
              <w:t>报告</w:t>
            </w:r>
            <w:r>
              <w:rPr>
                <w:rFonts w:hint="eastAsia" w:ascii="宋体" w:hAnsi="宋体" w:eastAsia="宋体" w:cs="宋体"/>
                <w:b/>
                <w:bCs/>
                <w:color w:val="auto"/>
                <w:sz w:val="21"/>
                <w:szCs w:val="21"/>
                <w:highlight w:val="none"/>
              </w:rPr>
              <w:t>，至少包含报告首页，对应功能</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rPr>
              <w:t>页和报告尾页</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报告清晰体现</w:t>
            </w:r>
            <w:r>
              <w:rPr>
                <w:rFonts w:hint="eastAsia" w:ascii="宋体" w:hAnsi="宋体" w:cs="宋体"/>
                <w:b/>
                <w:bCs/>
                <w:color w:val="auto"/>
                <w:kern w:val="0"/>
                <w:sz w:val="21"/>
                <w:szCs w:val="21"/>
                <w:highlight w:val="none"/>
                <w:lang w:val="en-US" w:eastAsia="zh-CN" w:bidi="ar"/>
              </w:rPr>
              <w:t>上述</w:t>
            </w:r>
            <w:r>
              <w:rPr>
                <w:rFonts w:hint="eastAsia" w:ascii="宋体" w:hAnsi="宋体" w:eastAsia="宋体" w:cs="宋体"/>
                <w:b/>
                <w:bCs/>
                <w:color w:val="auto"/>
                <w:sz w:val="21"/>
                <w:szCs w:val="21"/>
                <w:highlight w:val="none"/>
              </w:rPr>
              <w:t>内容）</w:t>
            </w:r>
          </w:p>
        </w:tc>
        <w:tc>
          <w:tcPr>
            <w:tcW w:w="709" w:type="dxa"/>
            <w:vMerge w:val="continue"/>
            <w:noWrap w:val="0"/>
            <w:vAlign w:val="top"/>
          </w:tcPr>
          <w:p w14:paraId="199F826B">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33A66753">
            <w:pPr>
              <w:shd w:val="clear" w:color="auto" w:fill="auto"/>
              <w:rPr>
                <w:rFonts w:hint="eastAsia" w:ascii="宋体" w:hAnsi="宋体" w:eastAsia="宋体" w:cs="宋体"/>
                <w:color w:val="auto"/>
                <w:sz w:val="21"/>
                <w:szCs w:val="21"/>
                <w:highlight w:val="none"/>
              </w:rPr>
            </w:pPr>
          </w:p>
        </w:tc>
      </w:tr>
      <w:tr w14:paraId="16D2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00" w:type="dxa"/>
            <w:vMerge w:val="continue"/>
            <w:noWrap w:val="0"/>
            <w:vAlign w:val="center"/>
          </w:tcPr>
          <w:p w14:paraId="68A2CE1E">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054E3F6F">
            <w:pPr>
              <w:shd w:val="clear" w:color="auto" w:fill="auto"/>
              <w:rPr>
                <w:rFonts w:hint="eastAsia" w:ascii="宋体" w:hAnsi="宋体" w:eastAsia="宋体" w:cs="宋体"/>
                <w:color w:val="auto"/>
                <w:sz w:val="21"/>
                <w:szCs w:val="21"/>
                <w:highlight w:val="none"/>
              </w:rPr>
            </w:pPr>
          </w:p>
        </w:tc>
        <w:tc>
          <w:tcPr>
            <w:tcW w:w="1276" w:type="dxa"/>
            <w:noWrap w:val="0"/>
            <w:vAlign w:val="center"/>
          </w:tcPr>
          <w:p w14:paraId="39F462D2">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限流</w:t>
            </w:r>
          </w:p>
        </w:tc>
        <w:tc>
          <w:tcPr>
            <w:tcW w:w="5244" w:type="dxa"/>
            <w:noWrap w:val="0"/>
            <w:vAlign w:val="center"/>
          </w:tcPr>
          <w:p w14:paraId="29EC39C2">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支持通过以秒、分钟、小时、天的维度配置API的超限次数</w:t>
            </w:r>
          </w:p>
        </w:tc>
        <w:tc>
          <w:tcPr>
            <w:tcW w:w="709" w:type="dxa"/>
            <w:vMerge w:val="continue"/>
            <w:noWrap w:val="0"/>
            <w:vAlign w:val="top"/>
          </w:tcPr>
          <w:p w14:paraId="0DB11BD9">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57AC8583">
            <w:pPr>
              <w:shd w:val="clear" w:color="auto" w:fill="auto"/>
              <w:rPr>
                <w:rFonts w:hint="eastAsia" w:ascii="宋体" w:hAnsi="宋体" w:eastAsia="宋体" w:cs="宋体"/>
                <w:color w:val="auto"/>
                <w:sz w:val="21"/>
                <w:szCs w:val="21"/>
                <w:highlight w:val="none"/>
              </w:rPr>
            </w:pPr>
          </w:p>
        </w:tc>
      </w:tr>
      <w:tr w14:paraId="0FD2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00" w:type="dxa"/>
            <w:vMerge w:val="continue"/>
            <w:noWrap w:val="0"/>
            <w:vAlign w:val="center"/>
          </w:tcPr>
          <w:p w14:paraId="5F1BAA9B">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6787E6B2">
            <w:pPr>
              <w:shd w:val="clear" w:color="auto" w:fill="auto"/>
              <w:rPr>
                <w:rFonts w:hint="eastAsia" w:ascii="宋体" w:hAnsi="宋体" w:eastAsia="宋体" w:cs="宋体"/>
                <w:color w:val="auto"/>
                <w:sz w:val="21"/>
                <w:szCs w:val="21"/>
                <w:highlight w:val="none"/>
              </w:rPr>
            </w:pPr>
          </w:p>
        </w:tc>
        <w:tc>
          <w:tcPr>
            <w:tcW w:w="1276" w:type="dxa"/>
            <w:noWrap w:val="0"/>
            <w:vAlign w:val="center"/>
          </w:tcPr>
          <w:p w14:paraId="37BFB66F">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熔断</w:t>
            </w:r>
          </w:p>
        </w:tc>
        <w:tc>
          <w:tcPr>
            <w:tcW w:w="5244" w:type="dxa"/>
            <w:noWrap w:val="0"/>
            <w:vAlign w:val="center"/>
          </w:tcPr>
          <w:p w14:paraId="79763B12">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支持基于信号量、线程池两种机制的熔断策略，保障网关整体可用性</w:t>
            </w:r>
          </w:p>
        </w:tc>
        <w:tc>
          <w:tcPr>
            <w:tcW w:w="709" w:type="dxa"/>
            <w:vMerge w:val="continue"/>
            <w:noWrap w:val="0"/>
            <w:vAlign w:val="top"/>
          </w:tcPr>
          <w:p w14:paraId="424F45B0">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10A6713F">
            <w:pPr>
              <w:shd w:val="clear" w:color="auto" w:fill="auto"/>
              <w:rPr>
                <w:rFonts w:hint="eastAsia" w:ascii="宋体" w:hAnsi="宋体" w:eastAsia="宋体" w:cs="宋体"/>
                <w:color w:val="auto"/>
                <w:sz w:val="21"/>
                <w:szCs w:val="21"/>
                <w:highlight w:val="none"/>
              </w:rPr>
            </w:pPr>
          </w:p>
        </w:tc>
      </w:tr>
      <w:tr w14:paraId="6FDB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00" w:type="dxa"/>
            <w:vMerge w:val="continue"/>
            <w:noWrap w:val="0"/>
            <w:vAlign w:val="center"/>
          </w:tcPr>
          <w:p w14:paraId="57A3FA52">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3DAC5A70">
            <w:pPr>
              <w:shd w:val="clear" w:color="auto" w:fill="auto"/>
              <w:rPr>
                <w:rFonts w:hint="eastAsia" w:ascii="宋体" w:hAnsi="宋体" w:eastAsia="宋体" w:cs="宋体"/>
                <w:color w:val="auto"/>
                <w:sz w:val="21"/>
                <w:szCs w:val="21"/>
                <w:highlight w:val="none"/>
              </w:rPr>
            </w:pPr>
          </w:p>
        </w:tc>
        <w:tc>
          <w:tcPr>
            <w:tcW w:w="1276" w:type="dxa"/>
            <w:vMerge w:val="restart"/>
            <w:noWrap w:val="0"/>
            <w:vAlign w:val="center"/>
          </w:tcPr>
          <w:p w14:paraId="61B05694">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转发节点管理</w:t>
            </w:r>
          </w:p>
        </w:tc>
        <w:tc>
          <w:tcPr>
            <w:tcW w:w="5244" w:type="dxa"/>
            <w:noWrap w:val="0"/>
            <w:vAlign w:val="center"/>
          </w:tcPr>
          <w:p w14:paraId="389B7702">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支持对转发网络的管理，可以实现对网络的新增、删除、编辑和查询等功能</w:t>
            </w:r>
          </w:p>
        </w:tc>
        <w:tc>
          <w:tcPr>
            <w:tcW w:w="709" w:type="dxa"/>
            <w:vMerge w:val="continue"/>
            <w:noWrap w:val="0"/>
            <w:vAlign w:val="top"/>
          </w:tcPr>
          <w:p w14:paraId="3E1608D7">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00B267C9">
            <w:pPr>
              <w:shd w:val="clear" w:color="auto" w:fill="auto"/>
              <w:rPr>
                <w:rFonts w:hint="eastAsia" w:ascii="宋体" w:hAnsi="宋体" w:eastAsia="宋体" w:cs="宋体"/>
                <w:color w:val="auto"/>
                <w:sz w:val="21"/>
                <w:szCs w:val="21"/>
                <w:highlight w:val="none"/>
              </w:rPr>
            </w:pPr>
          </w:p>
        </w:tc>
      </w:tr>
      <w:tr w14:paraId="3BB5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00" w:type="dxa"/>
            <w:vMerge w:val="continue"/>
            <w:noWrap w:val="0"/>
            <w:vAlign w:val="center"/>
          </w:tcPr>
          <w:p w14:paraId="067EBD48">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0490B88E">
            <w:pPr>
              <w:shd w:val="clear" w:color="auto" w:fill="auto"/>
              <w:rPr>
                <w:rFonts w:hint="eastAsia" w:ascii="宋体" w:hAnsi="宋体" w:eastAsia="宋体" w:cs="宋体"/>
                <w:color w:val="auto"/>
                <w:sz w:val="21"/>
                <w:szCs w:val="21"/>
                <w:highlight w:val="none"/>
              </w:rPr>
            </w:pPr>
          </w:p>
        </w:tc>
        <w:tc>
          <w:tcPr>
            <w:tcW w:w="1276" w:type="dxa"/>
            <w:vMerge w:val="continue"/>
            <w:noWrap w:val="0"/>
            <w:vAlign w:val="center"/>
          </w:tcPr>
          <w:p w14:paraId="1CC487BC">
            <w:pPr>
              <w:shd w:val="clear" w:color="auto" w:fill="auto"/>
              <w:jc w:val="center"/>
              <w:rPr>
                <w:rFonts w:hint="eastAsia" w:ascii="宋体" w:hAnsi="宋体" w:eastAsia="宋体" w:cs="宋体"/>
                <w:color w:val="auto"/>
                <w:sz w:val="21"/>
                <w:szCs w:val="21"/>
                <w:highlight w:val="none"/>
              </w:rPr>
            </w:pPr>
          </w:p>
        </w:tc>
        <w:tc>
          <w:tcPr>
            <w:tcW w:w="5244" w:type="dxa"/>
            <w:noWrap w:val="0"/>
            <w:vAlign w:val="center"/>
          </w:tcPr>
          <w:p w14:paraId="277747BF">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支持对转发节点的管理，可以实现多个转发节点绑定到相同的网络上</w:t>
            </w:r>
          </w:p>
        </w:tc>
        <w:tc>
          <w:tcPr>
            <w:tcW w:w="709" w:type="dxa"/>
            <w:vMerge w:val="continue"/>
            <w:noWrap w:val="0"/>
            <w:vAlign w:val="top"/>
          </w:tcPr>
          <w:p w14:paraId="39E1589E">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64232D69">
            <w:pPr>
              <w:shd w:val="clear" w:color="auto" w:fill="auto"/>
              <w:rPr>
                <w:rFonts w:hint="eastAsia" w:ascii="宋体" w:hAnsi="宋体" w:eastAsia="宋体" w:cs="宋体"/>
                <w:color w:val="auto"/>
                <w:sz w:val="21"/>
                <w:szCs w:val="21"/>
                <w:highlight w:val="none"/>
              </w:rPr>
            </w:pPr>
          </w:p>
        </w:tc>
      </w:tr>
      <w:tr w14:paraId="08AA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0" w:type="dxa"/>
            <w:vMerge w:val="continue"/>
            <w:noWrap w:val="0"/>
            <w:vAlign w:val="center"/>
          </w:tcPr>
          <w:p w14:paraId="7687C51F">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0F98D67E">
            <w:pPr>
              <w:shd w:val="clear" w:color="auto" w:fill="auto"/>
              <w:rPr>
                <w:rFonts w:hint="eastAsia" w:ascii="宋体" w:hAnsi="宋体" w:eastAsia="宋体" w:cs="宋体"/>
                <w:color w:val="auto"/>
                <w:sz w:val="21"/>
                <w:szCs w:val="21"/>
                <w:highlight w:val="none"/>
              </w:rPr>
            </w:pPr>
          </w:p>
        </w:tc>
        <w:tc>
          <w:tcPr>
            <w:tcW w:w="1276" w:type="dxa"/>
            <w:noWrap w:val="0"/>
            <w:vAlign w:val="center"/>
          </w:tcPr>
          <w:p w14:paraId="5339F69E">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API开放动态脱敏</w:t>
            </w:r>
          </w:p>
        </w:tc>
        <w:tc>
          <w:tcPr>
            <w:tcW w:w="5244" w:type="dxa"/>
            <w:noWrap w:val="0"/>
            <w:vAlign w:val="center"/>
          </w:tcPr>
          <w:p w14:paraId="14BFD880">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★数据API通过函数表达式可以对输出参数进行动态脱敏和加密，满足各类数据访问安全的场景</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lang w:val="en-US" w:eastAsia="zh-CN"/>
              </w:rPr>
              <w:t>报告</w:t>
            </w:r>
            <w:r>
              <w:rPr>
                <w:rFonts w:hint="eastAsia" w:ascii="宋体" w:hAnsi="宋体" w:eastAsia="宋体" w:cs="宋体"/>
                <w:b/>
                <w:bCs/>
                <w:color w:val="auto"/>
                <w:sz w:val="21"/>
                <w:szCs w:val="21"/>
                <w:highlight w:val="none"/>
              </w:rPr>
              <w:t>，至少包含报告首页，对应功能</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rPr>
              <w:t>页和报告尾页</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报告清晰体现</w:t>
            </w:r>
            <w:r>
              <w:rPr>
                <w:rFonts w:hint="eastAsia" w:ascii="宋体" w:hAnsi="宋体" w:cs="宋体"/>
                <w:b/>
                <w:bCs/>
                <w:color w:val="auto"/>
                <w:kern w:val="0"/>
                <w:sz w:val="21"/>
                <w:szCs w:val="21"/>
                <w:highlight w:val="none"/>
                <w:lang w:val="en-US" w:eastAsia="zh-CN" w:bidi="ar"/>
              </w:rPr>
              <w:t>上述</w:t>
            </w:r>
            <w:r>
              <w:rPr>
                <w:rFonts w:hint="eastAsia" w:ascii="宋体" w:hAnsi="宋体" w:eastAsia="宋体" w:cs="宋体"/>
                <w:b/>
                <w:bCs/>
                <w:color w:val="auto"/>
                <w:sz w:val="21"/>
                <w:szCs w:val="21"/>
                <w:highlight w:val="none"/>
              </w:rPr>
              <w:t>内容）</w:t>
            </w:r>
          </w:p>
        </w:tc>
        <w:tc>
          <w:tcPr>
            <w:tcW w:w="709" w:type="dxa"/>
            <w:vMerge w:val="continue"/>
            <w:noWrap w:val="0"/>
            <w:vAlign w:val="top"/>
          </w:tcPr>
          <w:p w14:paraId="07E2B3D2">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413D1AE8">
            <w:pPr>
              <w:shd w:val="clear" w:color="auto" w:fill="auto"/>
              <w:rPr>
                <w:rFonts w:hint="eastAsia" w:ascii="宋体" w:hAnsi="宋体" w:eastAsia="宋体" w:cs="宋体"/>
                <w:color w:val="auto"/>
                <w:sz w:val="21"/>
                <w:szCs w:val="21"/>
                <w:highlight w:val="none"/>
              </w:rPr>
            </w:pPr>
          </w:p>
        </w:tc>
      </w:tr>
      <w:tr w14:paraId="2C57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0" w:type="dxa"/>
            <w:vMerge w:val="continue"/>
            <w:noWrap w:val="0"/>
            <w:vAlign w:val="center"/>
          </w:tcPr>
          <w:p w14:paraId="3CE71912">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47FF8EFE">
            <w:pPr>
              <w:shd w:val="clear" w:color="auto" w:fill="auto"/>
              <w:rPr>
                <w:rFonts w:hint="eastAsia" w:ascii="宋体" w:hAnsi="宋体" w:eastAsia="宋体" w:cs="宋体"/>
                <w:color w:val="auto"/>
                <w:sz w:val="21"/>
                <w:szCs w:val="21"/>
                <w:highlight w:val="none"/>
              </w:rPr>
            </w:pPr>
          </w:p>
        </w:tc>
        <w:tc>
          <w:tcPr>
            <w:tcW w:w="1276" w:type="dxa"/>
            <w:noWrap w:val="0"/>
            <w:vAlign w:val="center"/>
          </w:tcPr>
          <w:p w14:paraId="646CB03A">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订阅字段选择</w:t>
            </w:r>
          </w:p>
        </w:tc>
        <w:tc>
          <w:tcPr>
            <w:tcW w:w="5244" w:type="dxa"/>
            <w:noWrap w:val="0"/>
            <w:vAlign w:val="center"/>
          </w:tcPr>
          <w:p w14:paraId="7E48004B">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数据API授权订阅时，用户可以根据自身需要进行字段的选择，接口访问时只返回用户选择的字段，满足不同用户对数据的需求</w:t>
            </w:r>
          </w:p>
        </w:tc>
        <w:tc>
          <w:tcPr>
            <w:tcW w:w="709" w:type="dxa"/>
            <w:vMerge w:val="continue"/>
            <w:noWrap w:val="0"/>
            <w:vAlign w:val="top"/>
          </w:tcPr>
          <w:p w14:paraId="72B4A1D9">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29A7B7B9">
            <w:pPr>
              <w:shd w:val="clear" w:color="auto" w:fill="auto"/>
              <w:rPr>
                <w:rFonts w:hint="eastAsia" w:ascii="宋体" w:hAnsi="宋体" w:eastAsia="宋体" w:cs="宋体"/>
                <w:color w:val="auto"/>
                <w:sz w:val="21"/>
                <w:szCs w:val="21"/>
                <w:highlight w:val="none"/>
              </w:rPr>
            </w:pPr>
          </w:p>
        </w:tc>
      </w:tr>
      <w:tr w14:paraId="5D0D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Merge w:val="continue"/>
            <w:noWrap w:val="0"/>
            <w:vAlign w:val="center"/>
          </w:tcPr>
          <w:p w14:paraId="61747393">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6B97C6FB">
            <w:pPr>
              <w:shd w:val="clear" w:color="auto" w:fill="auto"/>
              <w:rPr>
                <w:rFonts w:hint="eastAsia" w:ascii="宋体" w:hAnsi="宋体" w:eastAsia="宋体" w:cs="宋体"/>
                <w:color w:val="auto"/>
                <w:sz w:val="21"/>
                <w:szCs w:val="21"/>
                <w:highlight w:val="none"/>
              </w:rPr>
            </w:pPr>
          </w:p>
        </w:tc>
        <w:tc>
          <w:tcPr>
            <w:tcW w:w="1276" w:type="dxa"/>
            <w:vMerge w:val="restart"/>
            <w:noWrap w:val="0"/>
            <w:vAlign w:val="center"/>
          </w:tcPr>
          <w:p w14:paraId="0A5D9375">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资产中心</w:t>
            </w:r>
          </w:p>
        </w:tc>
        <w:tc>
          <w:tcPr>
            <w:tcW w:w="5244" w:type="dxa"/>
            <w:noWrap/>
            <w:vAlign w:val="center"/>
          </w:tcPr>
          <w:p w14:paraId="55BCBB78">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支持根据资产名称、资产关键字、资产描述信息、资产标签等属性进行资产的快速模糊搜索查询</w:t>
            </w:r>
          </w:p>
        </w:tc>
        <w:tc>
          <w:tcPr>
            <w:tcW w:w="709" w:type="dxa"/>
            <w:vMerge w:val="continue"/>
            <w:noWrap w:val="0"/>
            <w:vAlign w:val="top"/>
          </w:tcPr>
          <w:p w14:paraId="048AAC0C">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5CDEB0D5">
            <w:pPr>
              <w:shd w:val="clear" w:color="auto" w:fill="auto"/>
              <w:rPr>
                <w:rFonts w:hint="eastAsia" w:ascii="宋体" w:hAnsi="宋体" w:eastAsia="宋体" w:cs="宋体"/>
                <w:color w:val="auto"/>
                <w:sz w:val="21"/>
                <w:szCs w:val="21"/>
                <w:highlight w:val="none"/>
              </w:rPr>
            </w:pPr>
          </w:p>
        </w:tc>
      </w:tr>
      <w:tr w14:paraId="7F72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Merge w:val="continue"/>
            <w:noWrap w:val="0"/>
            <w:vAlign w:val="center"/>
          </w:tcPr>
          <w:p w14:paraId="63C48E88">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50651236">
            <w:pPr>
              <w:shd w:val="clear" w:color="auto" w:fill="auto"/>
              <w:rPr>
                <w:rFonts w:hint="eastAsia" w:ascii="宋体" w:hAnsi="宋体" w:eastAsia="宋体" w:cs="宋体"/>
                <w:color w:val="auto"/>
                <w:sz w:val="21"/>
                <w:szCs w:val="21"/>
                <w:highlight w:val="none"/>
              </w:rPr>
            </w:pPr>
          </w:p>
        </w:tc>
        <w:tc>
          <w:tcPr>
            <w:tcW w:w="1276" w:type="dxa"/>
            <w:vMerge w:val="continue"/>
            <w:noWrap w:val="0"/>
            <w:vAlign w:val="center"/>
          </w:tcPr>
          <w:p w14:paraId="10A2579A">
            <w:pPr>
              <w:shd w:val="clear" w:color="auto" w:fill="auto"/>
              <w:jc w:val="center"/>
              <w:rPr>
                <w:rFonts w:hint="eastAsia" w:ascii="宋体" w:hAnsi="宋体" w:eastAsia="宋体" w:cs="宋体"/>
                <w:color w:val="auto"/>
                <w:sz w:val="21"/>
                <w:szCs w:val="21"/>
                <w:highlight w:val="none"/>
              </w:rPr>
            </w:pPr>
          </w:p>
        </w:tc>
        <w:tc>
          <w:tcPr>
            <w:tcW w:w="5244" w:type="dxa"/>
            <w:noWrap/>
            <w:vAlign w:val="center"/>
          </w:tcPr>
          <w:p w14:paraId="6A6DD2E3">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支持从专区、热门资产、最新资产等多种资产展示维度；支持资产列表、资产卡片两种展示形式</w:t>
            </w:r>
          </w:p>
        </w:tc>
        <w:tc>
          <w:tcPr>
            <w:tcW w:w="709" w:type="dxa"/>
            <w:vMerge w:val="continue"/>
            <w:noWrap w:val="0"/>
            <w:vAlign w:val="top"/>
          </w:tcPr>
          <w:p w14:paraId="34503B72">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76C3C326">
            <w:pPr>
              <w:shd w:val="clear" w:color="auto" w:fill="auto"/>
              <w:rPr>
                <w:rFonts w:hint="eastAsia" w:ascii="宋体" w:hAnsi="宋体" w:eastAsia="宋体" w:cs="宋体"/>
                <w:color w:val="auto"/>
                <w:sz w:val="21"/>
                <w:szCs w:val="21"/>
                <w:highlight w:val="none"/>
              </w:rPr>
            </w:pPr>
          </w:p>
        </w:tc>
      </w:tr>
      <w:tr w14:paraId="3DA4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Merge w:val="continue"/>
            <w:noWrap w:val="0"/>
            <w:vAlign w:val="center"/>
          </w:tcPr>
          <w:p w14:paraId="2FB8F788">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10F3B713">
            <w:pPr>
              <w:shd w:val="clear" w:color="auto" w:fill="auto"/>
              <w:rPr>
                <w:rFonts w:hint="eastAsia" w:ascii="宋体" w:hAnsi="宋体" w:eastAsia="宋体" w:cs="宋体"/>
                <w:color w:val="auto"/>
                <w:sz w:val="21"/>
                <w:szCs w:val="21"/>
                <w:highlight w:val="none"/>
              </w:rPr>
            </w:pPr>
          </w:p>
        </w:tc>
        <w:tc>
          <w:tcPr>
            <w:tcW w:w="1276" w:type="dxa"/>
            <w:vMerge w:val="continue"/>
            <w:noWrap w:val="0"/>
            <w:vAlign w:val="center"/>
          </w:tcPr>
          <w:p w14:paraId="078BCC8E">
            <w:pPr>
              <w:shd w:val="clear" w:color="auto" w:fill="auto"/>
              <w:jc w:val="center"/>
              <w:rPr>
                <w:rFonts w:hint="eastAsia" w:ascii="宋体" w:hAnsi="宋体" w:eastAsia="宋体" w:cs="宋体"/>
                <w:color w:val="auto"/>
                <w:sz w:val="21"/>
                <w:szCs w:val="21"/>
                <w:highlight w:val="none"/>
              </w:rPr>
            </w:pPr>
          </w:p>
        </w:tc>
        <w:tc>
          <w:tcPr>
            <w:tcW w:w="5244" w:type="dxa"/>
            <w:noWrap/>
            <w:vAlign w:val="center"/>
          </w:tcPr>
          <w:p w14:paraId="47C15734">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支持以应用为载体对资产进行订阅申请以及资产订阅审批；支持用户查看已订阅的资产信息及待审批的资产列表</w:t>
            </w:r>
          </w:p>
        </w:tc>
        <w:tc>
          <w:tcPr>
            <w:tcW w:w="709" w:type="dxa"/>
            <w:vMerge w:val="continue"/>
            <w:noWrap w:val="0"/>
            <w:vAlign w:val="top"/>
          </w:tcPr>
          <w:p w14:paraId="629D37C9">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19DD0B61">
            <w:pPr>
              <w:shd w:val="clear" w:color="auto" w:fill="auto"/>
              <w:rPr>
                <w:rFonts w:hint="eastAsia" w:ascii="宋体" w:hAnsi="宋体" w:eastAsia="宋体" w:cs="宋体"/>
                <w:color w:val="auto"/>
                <w:sz w:val="21"/>
                <w:szCs w:val="21"/>
                <w:highlight w:val="none"/>
              </w:rPr>
            </w:pPr>
          </w:p>
        </w:tc>
      </w:tr>
      <w:tr w14:paraId="744C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00" w:type="dxa"/>
            <w:vMerge w:val="continue"/>
            <w:noWrap w:val="0"/>
            <w:vAlign w:val="center"/>
          </w:tcPr>
          <w:p w14:paraId="4F3E022F">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2A0B35BC">
            <w:pPr>
              <w:shd w:val="clear" w:color="auto" w:fill="auto"/>
              <w:rPr>
                <w:rFonts w:hint="eastAsia" w:ascii="宋体" w:hAnsi="宋体" w:eastAsia="宋体" w:cs="宋体"/>
                <w:color w:val="auto"/>
                <w:sz w:val="21"/>
                <w:szCs w:val="21"/>
                <w:highlight w:val="none"/>
              </w:rPr>
            </w:pPr>
          </w:p>
        </w:tc>
        <w:tc>
          <w:tcPr>
            <w:tcW w:w="1276" w:type="dxa"/>
            <w:vMerge w:val="continue"/>
            <w:noWrap w:val="0"/>
            <w:vAlign w:val="center"/>
          </w:tcPr>
          <w:p w14:paraId="6876523A">
            <w:pPr>
              <w:shd w:val="clear" w:color="auto" w:fill="auto"/>
              <w:jc w:val="center"/>
              <w:rPr>
                <w:rFonts w:hint="eastAsia" w:ascii="宋体" w:hAnsi="宋体" w:eastAsia="宋体" w:cs="宋体"/>
                <w:color w:val="auto"/>
                <w:sz w:val="21"/>
                <w:szCs w:val="21"/>
                <w:highlight w:val="none"/>
              </w:rPr>
            </w:pPr>
          </w:p>
        </w:tc>
        <w:tc>
          <w:tcPr>
            <w:tcW w:w="5244" w:type="dxa"/>
            <w:noWrap/>
            <w:vAlign w:val="center"/>
          </w:tcPr>
          <w:p w14:paraId="5AE3DE50">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支持用户对资产进行收藏操作，用户可在个人中心查看已收藏的资产列表，并支持对资产的取消收藏操作</w:t>
            </w:r>
          </w:p>
        </w:tc>
        <w:tc>
          <w:tcPr>
            <w:tcW w:w="709" w:type="dxa"/>
            <w:vMerge w:val="continue"/>
            <w:noWrap w:val="0"/>
            <w:vAlign w:val="top"/>
          </w:tcPr>
          <w:p w14:paraId="7AB52FD5">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05F2E563">
            <w:pPr>
              <w:shd w:val="clear" w:color="auto" w:fill="auto"/>
              <w:rPr>
                <w:rFonts w:hint="eastAsia" w:ascii="宋体" w:hAnsi="宋体" w:eastAsia="宋体" w:cs="宋体"/>
                <w:color w:val="auto"/>
                <w:sz w:val="21"/>
                <w:szCs w:val="21"/>
                <w:highlight w:val="none"/>
              </w:rPr>
            </w:pPr>
          </w:p>
        </w:tc>
      </w:tr>
      <w:tr w14:paraId="504B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00" w:type="dxa"/>
            <w:vMerge w:val="continue"/>
            <w:noWrap w:val="0"/>
            <w:vAlign w:val="center"/>
          </w:tcPr>
          <w:p w14:paraId="70590340">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1CBB6F6A">
            <w:pPr>
              <w:shd w:val="clear" w:color="auto" w:fill="auto"/>
              <w:rPr>
                <w:rFonts w:hint="eastAsia" w:ascii="宋体" w:hAnsi="宋体" w:eastAsia="宋体" w:cs="宋体"/>
                <w:color w:val="auto"/>
                <w:sz w:val="21"/>
                <w:szCs w:val="21"/>
                <w:highlight w:val="none"/>
              </w:rPr>
            </w:pPr>
          </w:p>
        </w:tc>
        <w:tc>
          <w:tcPr>
            <w:tcW w:w="1276" w:type="dxa"/>
            <w:noWrap w:val="0"/>
            <w:vAlign w:val="center"/>
          </w:tcPr>
          <w:p w14:paraId="187865B5">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资产订阅</w:t>
            </w:r>
          </w:p>
        </w:tc>
        <w:tc>
          <w:tcPr>
            <w:tcW w:w="5244" w:type="dxa"/>
            <w:noWrap/>
            <w:vAlign w:val="center"/>
          </w:tcPr>
          <w:p w14:paraId="76B2E663">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支持用户以应用为载体申请订阅资产，支持订阅周期设置，审批通过后可以使用资产</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lang w:val="en-US" w:eastAsia="zh-CN"/>
              </w:rPr>
              <w:t>报告</w:t>
            </w:r>
            <w:r>
              <w:rPr>
                <w:rFonts w:hint="eastAsia" w:ascii="宋体" w:hAnsi="宋体" w:eastAsia="宋体" w:cs="宋体"/>
                <w:b/>
                <w:bCs/>
                <w:color w:val="auto"/>
                <w:sz w:val="21"/>
                <w:szCs w:val="21"/>
                <w:highlight w:val="none"/>
              </w:rPr>
              <w:t>，至少包含报告首页，对应功能</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rPr>
              <w:t>页和报告尾页</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报告清晰体现</w:t>
            </w:r>
            <w:r>
              <w:rPr>
                <w:rFonts w:hint="eastAsia" w:ascii="宋体" w:hAnsi="宋体" w:cs="宋体"/>
                <w:b/>
                <w:bCs/>
                <w:color w:val="auto"/>
                <w:kern w:val="0"/>
                <w:sz w:val="21"/>
                <w:szCs w:val="21"/>
                <w:highlight w:val="none"/>
                <w:lang w:val="en-US" w:eastAsia="zh-CN" w:bidi="ar"/>
              </w:rPr>
              <w:t>上述</w:t>
            </w:r>
            <w:r>
              <w:rPr>
                <w:rFonts w:hint="eastAsia" w:ascii="宋体" w:hAnsi="宋体" w:eastAsia="宋体" w:cs="宋体"/>
                <w:b/>
                <w:bCs/>
                <w:color w:val="auto"/>
                <w:sz w:val="21"/>
                <w:szCs w:val="21"/>
                <w:highlight w:val="none"/>
              </w:rPr>
              <w:t>内容）</w:t>
            </w:r>
          </w:p>
        </w:tc>
        <w:tc>
          <w:tcPr>
            <w:tcW w:w="709" w:type="dxa"/>
            <w:vMerge w:val="continue"/>
            <w:noWrap w:val="0"/>
            <w:vAlign w:val="top"/>
          </w:tcPr>
          <w:p w14:paraId="692724BA">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4DBF5784">
            <w:pPr>
              <w:shd w:val="clear" w:color="auto" w:fill="auto"/>
              <w:rPr>
                <w:rFonts w:hint="eastAsia" w:ascii="宋体" w:hAnsi="宋体" w:eastAsia="宋体" w:cs="宋体"/>
                <w:color w:val="auto"/>
                <w:sz w:val="21"/>
                <w:szCs w:val="21"/>
                <w:highlight w:val="none"/>
              </w:rPr>
            </w:pPr>
          </w:p>
        </w:tc>
      </w:tr>
      <w:tr w14:paraId="3708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00" w:type="dxa"/>
            <w:vMerge w:val="continue"/>
            <w:noWrap w:val="0"/>
            <w:vAlign w:val="center"/>
          </w:tcPr>
          <w:p w14:paraId="632BB60D">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6F2F2BC8">
            <w:pPr>
              <w:shd w:val="clear" w:color="auto" w:fill="auto"/>
              <w:rPr>
                <w:rFonts w:hint="eastAsia" w:ascii="宋体" w:hAnsi="宋体" w:eastAsia="宋体" w:cs="宋体"/>
                <w:color w:val="auto"/>
                <w:sz w:val="21"/>
                <w:szCs w:val="21"/>
                <w:highlight w:val="none"/>
              </w:rPr>
            </w:pPr>
          </w:p>
        </w:tc>
        <w:tc>
          <w:tcPr>
            <w:tcW w:w="1276" w:type="dxa"/>
            <w:noWrap w:val="0"/>
            <w:vAlign w:val="center"/>
          </w:tcPr>
          <w:p w14:paraId="0D661184">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评价管理</w:t>
            </w:r>
          </w:p>
        </w:tc>
        <w:tc>
          <w:tcPr>
            <w:tcW w:w="5244" w:type="dxa"/>
            <w:noWrap/>
            <w:vAlign w:val="center"/>
          </w:tcPr>
          <w:p w14:paraId="40DA3A6D">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支持用户对资产按照星级进行打分，填写评论，用户可以查看个人提交的评价信息</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lang w:val="en-US" w:eastAsia="zh-CN"/>
              </w:rPr>
              <w:t>报告</w:t>
            </w:r>
            <w:r>
              <w:rPr>
                <w:rFonts w:hint="eastAsia" w:ascii="宋体" w:hAnsi="宋体" w:eastAsia="宋体" w:cs="宋体"/>
                <w:b/>
                <w:bCs/>
                <w:color w:val="auto"/>
                <w:sz w:val="21"/>
                <w:szCs w:val="21"/>
                <w:highlight w:val="none"/>
              </w:rPr>
              <w:t>，至少包含报告首页，对应功能</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rPr>
              <w:t>页和报告尾页</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报告清晰体现</w:t>
            </w:r>
            <w:r>
              <w:rPr>
                <w:rFonts w:hint="eastAsia" w:ascii="宋体" w:hAnsi="宋体" w:cs="宋体"/>
                <w:b/>
                <w:bCs/>
                <w:color w:val="auto"/>
                <w:kern w:val="0"/>
                <w:sz w:val="21"/>
                <w:szCs w:val="21"/>
                <w:highlight w:val="none"/>
                <w:lang w:val="en-US" w:eastAsia="zh-CN" w:bidi="ar"/>
              </w:rPr>
              <w:t>上述</w:t>
            </w:r>
            <w:r>
              <w:rPr>
                <w:rFonts w:hint="eastAsia" w:ascii="宋体" w:hAnsi="宋体" w:eastAsia="宋体" w:cs="宋体"/>
                <w:b/>
                <w:bCs/>
                <w:color w:val="auto"/>
                <w:sz w:val="21"/>
                <w:szCs w:val="21"/>
                <w:highlight w:val="none"/>
              </w:rPr>
              <w:t>内容）</w:t>
            </w:r>
          </w:p>
        </w:tc>
        <w:tc>
          <w:tcPr>
            <w:tcW w:w="709" w:type="dxa"/>
            <w:vMerge w:val="continue"/>
            <w:noWrap w:val="0"/>
            <w:vAlign w:val="top"/>
          </w:tcPr>
          <w:p w14:paraId="26A75608">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5F8CE1B2">
            <w:pPr>
              <w:shd w:val="clear" w:color="auto" w:fill="auto"/>
              <w:rPr>
                <w:rFonts w:hint="eastAsia" w:ascii="宋体" w:hAnsi="宋体" w:eastAsia="宋体" w:cs="宋体"/>
                <w:color w:val="auto"/>
                <w:sz w:val="21"/>
                <w:szCs w:val="21"/>
                <w:highlight w:val="none"/>
              </w:rPr>
            </w:pPr>
          </w:p>
        </w:tc>
      </w:tr>
      <w:tr w14:paraId="5555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Merge w:val="continue"/>
            <w:noWrap w:val="0"/>
            <w:vAlign w:val="center"/>
          </w:tcPr>
          <w:p w14:paraId="2D7E5B94">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143A198D">
            <w:pPr>
              <w:shd w:val="clear" w:color="auto" w:fill="auto"/>
              <w:rPr>
                <w:rFonts w:hint="eastAsia" w:ascii="宋体" w:hAnsi="宋体" w:eastAsia="宋体" w:cs="宋体"/>
                <w:color w:val="auto"/>
                <w:sz w:val="21"/>
                <w:szCs w:val="21"/>
                <w:highlight w:val="none"/>
              </w:rPr>
            </w:pPr>
          </w:p>
        </w:tc>
        <w:tc>
          <w:tcPr>
            <w:tcW w:w="1276" w:type="dxa"/>
            <w:vMerge w:val="restart"/>
            <w:noWrap w:val="0"/>
            <w:vAlign w:val="center"/>
          </w:tcPr>
          <w:p w14:paraId="156E973A">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资产配置</w:t>
            </w:r>
          </w:p>
        </w:tc>
        <w:tc>
          <w:tcPr>
            <w:tcW w:w="5244" w:type="dxa"/>
            <w:noWrap/>
            <w:vAlign w:val="center"/>
          </w:tcPr>
          <w:p w14:paraId="1B0065D5">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支持自定义多层级数据目录分类信息</w:t>
            </w:r>
          </w:p>
        </w:tc>
        <w:tc>
          <w:tcPr>
            <w:tcW w:w="709" w:type="dxa"/>
            <w:vMerge w:val="continue"/>
            <w:noWrap w:val="0"/>
            <w:vAlign w:val="top"/>
          </w:tcPr>
          <w:p w14:paraId="51ED57EE">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3F198C98">
            <w:pPr>
              <w:shd w:val="clear" w:color="auto" w:fill="auto"/>
              <w:rPr>
                <w:rFonts w:hint="eastAsia" w:ascii="宋体" w:hAnsi="宋体" w:eastAsia="宋体" w:cs="宋体"/>
                <w:color w:val="auto"/>
                <w:sz w:val="21"/>
                <w:szCs w:val="21"/>
                <w:highlight w:val="none"/>
              </w:rPr>
            </w:pPr>
          </w:p>
        </w:tc>
      </w:tr>
      <w:tr w14:paraId="535E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Merge w:val="continue"/>
            <w:noWrap w:val="0"/>
            <w:vAlign w:val="center"/>
          </w:tcPr>
          <w:p w14:paraId="751E605A">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325FF29A">
            <w:pPr>
              <w:shd w:val="clear" w:color="auto" w:fill="auto"/>
              <w:rPr>
                <w:rFonts w:hint="eastAsia" w:ascii="宋体" w:hAnsi="宋体" w:eastAsia="宋体" w:cs="宋体"/>
                <w:color w:val="auto"/>
                <w:sz w:val="21"/>
                <w:szCs w:val="21"/>
                <w:highlight w:val="none"/>
              </w:rPr>
            </w:pPr>
          </w:p>
        </w:tc>
        <w:tc>
          <w:tcPr>
            <w:tcW w:w="1276" w:type="dxa"/>
            <w:vMerge w:val="continue"/>
            <w:noWrap w:val="0"/>
            <w:vAlign w:val="center"/>
          </w:tcPr>
          <w:p w14:paraId="55F74ECA">
            <w:pPr>
              <w:shd w:val="clear" w:color="auto" w:fill="auto"/>
              <w:jc w:val="center"/>
              <w:rPr>
                <w:rFonts w:hint="eastAsia" w:ascii="宋体" w:hAnsi="宋体" w:eastAsia="宋体" w:cs="宋体"/>
                <w:color w:val="auto"/>
                <w:sz w:val="21"/>
                <w:szCs w:val="21"/>
                <w:highlight w:val="none"/>
              </w:rPr>
            </w:pPr>
          </w:p>
        </w:tc>
        <w:tc>
          <w:tcPr>
            <w:tcW w:w="5244" w:type="dxa"/>
            <w:noWrap/>
            <w:vAlign w:val="center"/>
          </w:tcPr>
          <w:p w14:paraId="1FFA5AE2">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支持自定义标签分组及标签实体信息</w:t>
            </w:r>
          </w:p>
        </w:tc>
        <w:tc>
          <w:tcPr>
            <w:tcW w:w="709" w:type="dxa"/>
            <w:vMerge w:val="continue"/>
            <w:noWrap w:val="0"/>
            <w:vAlign w:val="top"/>
          </w:tcPr>
          <w:p w14:paraId="3E232BA3">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79C1E4CF">
            <w:pPr>
              <w:shd w:val="clear" w:color="auto" w:fill="auto"/>
              <w:rPr>
                <w:rFonts w:hint="eastAsia" w:ascii="宋体" w:hAnsi="宋体" w:eastAsia="宋体" w:cs="宋体"/>
                <w:color w:val="auto"/>
                <w:sz w:val="21"/>
                <w:szCs w:val="21"/>
                <w:highlight w:val="none"/>
              </w:rPr>
            </w:pPr>
          </w:p>
        </w:tc>
      </w:tr>
      <w:tr w14:paraId="124D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Merge w:val="continue"/>
            <w:noWrap w:val="0"/>
            <w:vAlign w:val="center"/>
          </w:tcPr>
          <w:p w14:paraId="0D744962">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6F5E6FD8">
            <w:pPr>
              <w:shd w:val="clear" w:color="auto" w:fill="auto"/>
              <w:rPr>
                <w:rFonts w:hint="eastAsia" w:ascii="宋体" w:hAnsi="宋体" w:eastAsia="宋体" w:cs="宋体"/>
                <w:color w:val="auto"/>
                <w:sz w:val="21"/>
                <w:szCs w:val="21"/>
                <w:highlight w:val="none"/>
              </w:rPr>
            </w:pPr>
          </w:p>
        </w:tc>
        <w:tc>
          <w:tcPr>
            <w:tcW w:w="1276" w:type="dxa"/>
            <w:vMerge w:val="continue"/>
            <w:noWrap w:val="0"/>
            <w:vAlign w:val="center"/>
          </w:tcPr>
          <w:p w14:paraId="440E6B6B">
            <w:pPr>
              <w:shd w:val="clear" w:color="auto" w:fill="auto"/>
              <w:jc w:val="center"/>
              <w:rPr>
                <w:rFonts w:hint="eastAsia" w:ascii="宋体" w:hAnsi="宋体" w:eastAsia="宋体" w:cs="宋体"/>
                <w:color w:val="auto"/>
                <w:sz w:val="21"/>
                <w:szCs w:val="21"/>
                <w:highlight w:val="none"/>
              </w:rPr>
            </w:pPr>
          </w:p>
        </w:tc>
        <w:tc>
          <w:tcPr>
            <w:tcW w:w="5244" w:type="dxa"/>
            <w:noWrap/>
            <w:vAlign w:val="center"/>
          </w:tcPr>
          <w:p w14:paraId="3F6D1990">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支持自定义专区信息，用户可根据需要将资产与专区进行绑定</w:t>
            </w:r>
          </w:p>
        </w:tc>
        <w:tc>
          <w:tcPr>
            <w:tcW w:w="709" w:type="dxa"/>
            <w:vMerge w:val="continue"/>
            <w:noWrap w:val="0"/>
            <w:vAlign w:val="top"/>
          </w:tcPr>
          <w:p w14:paraId="55C8E83E">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339C8573">
            <w:pPr>
              <w:shd w:val="clear" w:color="auto" w:fill="auto"/>
              <w:rPr>
                <w:rFonts w:hint="eastAsia" w:ascii="宋体" w:hAnsi="宋体" w:eastAsia="宋体" w:cs="宋体"/>
                <w:color w:val="auto"/>
                <w:sz w:val="21"/>
                <w:szCs w:val="21"/>
                <w:highlight w:val="none"/>
              </w:rPr>
            </w:pPr>
          </w:p>
        </w:tc>
      </w:tr>
      <w:tr w14:paraId="066F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Merge w:val="continue"/>
            <w:noWrap w:val="0"/>
            <w:vAlign w:val="center"/>
          </w:tcPr>
          <w:p w14:paraId="066C7438">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09559609">
            <w:pPr>
              <w:shd w:val="clear" w:color="auto" w:fill="auto"/>
              <w:rPr>
                <w:rFonts w:hint="eastAsia" w:ascii="宋体" w:hAnsi="宋体" w:eastAsia="宋体" w:cs="宋体"/>
                <w:color w:val="auto"/>
                <w:sz w:val="21"/>
                <w:szCs w:val="21"/>
                <w:highlight w:val="none"/>
              </w:rPr>
            </w:pPr>
          </w:p>
        </w:tc>
        <w:tc>
          <w:tcPr>
            <w:tcW w:w="1276" w:type="dxa"/>
            <w:vMerge w:val="continue"/>
            <w:noWrap w:val="0"/>
            <w:vAlign w:val="center"/>
          </w:tcPr>
          <w:p w14:paraId="151F9716">
            <w:pPr>
              <w:shd w:val="clear" w:color="auto" w:fill="auto"/>
              <w:jc w:val="center"/>
              <w:rPr>
                <w:rFonts w:hint="eastAsia" w:ascii="宋体" w:hAnsi="宋体" w:eastAsia="宋体" w:cs="宋体"/>
                <w:color w:val="auto"/>
                <w:sz w:val="21"/>
                <w:szCs w:val="21"/>
                <w:highlight w:val="none"/>
              </w:rPr>
            </w:pPr>
          </w:p>
        </w:tc>
        <w:tc>
          <w:tcPr>
            <w:tcW w:w="5244" w:type="dxa"/>
            <w:noWrap/>
            <w:vAlign w:val="center"/>
          </w:tcPr>
          <w:p w14:paraId="6F5501BB">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支持将关系型数据库MySQL、PostgreSQL、Oracle等中的数据进行发布上架为数据集资产</w:t>
            </w:r>
          </w:p>
        </w:tc>
        <w:tc>
          <w:tcPr>
            <w:tcW w:w="709" w:type="dxa"/>
            <w:vMerge w:val="continue"/>
            <w:noWrap w:val="0"/>
            <w:vAlign w:val="top"/>
          </w:tcPr>
          <w:p w14:paraId="5AC4B077">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7CC142C0">
            <w:pPr>
              <w:shd w:val="clear" w:color="auto" w:fill="auto"/>
              <w:rPr>
                <w:rFonts w:hint="eastAsia" w:ascii="宋体" w:hAnsi="宋体" w:eastAsia="宋体" w:cs="宋体"/>
                <w:color w:val="auto"/>
                <w:sz w:val="21"/>
                <w:szCs w:val="21"/>
                <w:highlight w:val="none"/>
              </w:rPr>
            </w:pPr>
          </w:p>
        </w:tc>
      </w:tr>
      <w:tr w14:paraId="3C7D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Merge w:val="continue"/>
            <w:noWrap w:val="0"/>
            <w:vAlign w:val="center"/>
          </w:tcPr>
          <w:p w14:paraId="083B3A79">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1DB5FF21">
            <w:pPr>
              <w:shd w:val="clear" w:color="auto" w:fill="auto"/>
              <w:rPr>
                <w:rFonts w:hint="eastAsia" w:ascii="宋体" w:hAnsi="宋体" w:eastAsia="宋体" w:cs="宋体"/>
                <w:color w:val="auto"/>
                <w:sz w:val="21"/>
                <w:szCs w:val="21"/>
                <w:highlight w:val="none"/>
              </w:rPr>
            </w:pPr>
          </w:p>
        </w:tc>
        <w:tc>
          <w:tcPr>
            <w:tcW w:w="1276" w:type="dxa"/>
            <w:vMerge w:val="continue"/>
            <w:noWrap w:val="0"/>
            <w:vAlign w:val="center"/>
          </w:tcPr>
          <w:p w14:paraId="6765FF35">
            <w:pPr>
              <w:shd w:val="clear" w:color="auto" w:fill="auto"/>
              <w:jc w:val="center"/>
              <w:rPr>
                <w:rFonts w:hint="eastAsia" w:ascii="宋体" w:hAnsi="宋体" w:eastAsia="宋体" w:cs="宋体"/>
                <w:color w:val="auto"/>
                <w:sz w:val="21"/>
                <w:szCs w:val="21"/>
                <w:highlight w:val="none"/>
              </w:rPr>
            </w:pPr>
          </w:p>
        </w:tc>
        <w:tc>
          <w:tcPr>
            <w:tcW w:w="5244" w:type="dxa"/>
            <w:noWrap/>
            <w:vAlign w:val="center"/>
          </w:tcPr>
          <w:p w14:paraId="0E4C3341">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支持将通用API、数据API、函数API等资产发布上架为API资产</w:t>
            </w:r>
          </w:p>
        </w:tc>
        <w:tc>
          <w:tcPr>
            <w:tcW w:w="709" w:type="dxa"/>
            <w:vMerge w:val="continue"/>
            <w:noWrap w:val="0"/>
            <w:vAlign w:val="top"/>
          </w:tcPr>
          <w:p w14:paraId="0335A165">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57CC922B">
            <w:pPr>
              <w:shd w:val="clear" w:color="auto" w:fill="auto"/>
              <w:rPr>
                <w:rFonts w:hint="eastAsia" w:ascii="宋体" w:hAnsi="宋体" w:eastAsia="宋体" w:cs="宋体"/>
                <w:color w:val="auto"/>
                <w:sz w:val="21"/>
                <w:szCs w:val="21"/>
                <w:highlight w:val="none"/>
              </w:rPr>
            </w:pPr>
          </w:p>
        </w:tc>
      </w:tr>
      <w:tr w14:paraId="3974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00" w:type="dxa"/>
            <w:vMerge w:val="continue"/>
            <w:noWrap w:val="0"/>
            <w:vAlign w:val="center"/>
          </w:tcPr>
          <w:p w14:paraId="005260CB">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7E528B2E">
            <w:pPr>
              <w:shd w:val="clear" w:color="auto" w:fill="auto"/>
              <w:rPr>
                <w:rFonts w:hint="eastAsia" w:ascii="宋体" w:hAnsi="宋体" w:eastAsia="宋体" w:cs="宋体"/>
                <w:color w:val="auto"/>
                <w:sz w:val="21"/>
                <w:szCs w:val="21"/>
                <w:highlight w:val="none"/>
              </w:rPr>
            </w:pPr>
          </w:p>
        </w:tc>
        <w:tc>
          <w:tcPr>
            <w:tcW w:w="1276" w:type="dxa"/>
            <w:vMerge w:val="continue"/>
            <w:noWrap w:val="0"/>
            <w:vAlign w:val="center"/>
          </w:tcPr>
          <w:p w14:paraId="498DADC3">
            <w:pPr>
              <w:shd w:val="clear" w:color="auto" w:fill="auto"/>
              <w:jc w:val="center"/>
              <w:rPr>
                <w:rFonts w:hint="eastAsia" w:ascii="宋体" w:hAnsi="宋体" w:eastAsia="宋体" w:cs="宋体"/>
                <w:color w:val="auto"/>
                <w:sz w:val="21"/>
                <w:szCs w:val="21"/>
                <w:highlight w:val="none"/>
              </w:rPr>
            </w:pPr>
          </w:p>
        </w:tc>
        <w:tc>
          <w:tcPr>
            <w:tcW w:w="5244" w:type="dxa"/>
            <w:noWrap w:val="0"/>
            <w:vAlign w:val="center"/>
          </w:tcPr>
          <w:p w14:paraId="1943B03E">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支持对资产的统一上下架后台管控能力，针对问题资产可以进行下架处理操作；支持对API资产进行设置调用次数、IP白名单等流控策略安全管控</w:t>
            </w:r>
          </w:p>
        </w:tc>
        <w:tc>
          <w:tcPr>
            <w:tcW w:w="709" w:type="dxa"/>
            <w:vMerge w:val="continue"/>
            <w:noWrap w:val="0"/>
            <w:vAlign w:val="top"/>
          </w:tcPr>
          <w:p w14:paraId="791AE93F">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4E0F99EA">
            <w:pPr>
              <w:shd w:val="clear" w:color="auto" w:fill="auto"/>
              <w:rPr>
                <w:rFonts w:hint="eastAsia" w:ascii="宋体" w:hAnsi="宋体" w:eastAsia="宋体" w:cs="宋体"/>
                <w:color w:val="auto"/>
                <w:sz w:val="21"/>
                <w:szCs w:val="21"/>
                <w:highlight w:val="none"/>
              </w:rPr>
            </w:pPr>
          </w:p>
        </w:tc>
      </w:tr>
      <w:tr w14:paraId="567C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00" w:type="dxa"/>
            <w:vMerge w:val="continue"/>
            <w:noWrap w:val="0"/>
            <w:vAlign w:val="center"/>
          </w:tcPr>
          <w:p w14:paraId="63861A16">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3EBDCB3C">
            <w:pPr>
              <w:shd w:val="clear" w:color="auto" w:fill="auto"/>
              <w:rPr>
                <w:rFonts w:hint="eastAsia" w:ascii="宋体" w:hAnsi="宋体" w:eastAsia="宋体" w:cs="宋体"/>
                <w:color w:val="auto"/>
                <w:sz w:val="21"/>
                <w:szCs w:val="21"/>
                <w:highlight w:val="none"/>
              </w:rPr>
            </w:pPr>
          </w:p>
        </w:tc>
        <w:tc>
          <w:tcPr>
            <w:tcW w:w="1276" w:type="dxa"/>
            <w:noWrap w:val="0"/>
            <w:vAlign w:val="center"/>
          </w:tcPr>
          <w:p w14:paraId="5EF39B2A">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兼容性</w:t>
            </w:r>
          </w:p>
        </w:tc>
        <w:tc>
          <w:tcPr>
            <w:tcW w:w="5244" w:type="dxa"/>
            <w:noWrap w:val="0"/>
            <w:vAlign w:val="center"/>
          </w:tcPr>
          <w:p w14:paraId="74153C57">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需与现网的数据平台无缝对接（包含用户、组织、权限、认证、接口协议等），负责接口协调及对接实施，不得向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另行收取各种对接费用，</w:t>
            </w:r>
            <w:r>
              <w:rPr>
                <w:rFonts w:hint="eastAsia" w:ascii="宋体" w:hAnsi="宋体" w:eastAsia="宋体" w:cs="宋体"/>
                <w:b/>
                <w:bCs/>
                <w:color w:val="auto"/>
                <w:sz w:val="21"/>
                <w:szCs w:val="21"/>
                <w:highlight w:val="none"/>
                <w:lang w:val="en-US" w:eastAsia="zh-CN"/>
              </w:rPr>
              <w:t>投标时提供承诺函并加盖投标人公章（格式自拟）</w:t>
            </w:r>
            <w:r>
              <w:rPr>
                <w:rFonts w:hint="eastAsia" w:ascii="宋体" w:hAnsi="宋体" w:eastAsia="宋体" w:cs="宋体"/>
                <w:b/>
                <w:bCs/>
                <w:color w:val="auto"/>
                <w:sz w:val="21"/>
                <w:szCs w:val="21"/>
                <w:highlight w:val="none"/>
              </w:rPr>
              <w:t>。</w:t>
            </w:r>
          </w:p>
          <w:p w14:paraId="4F670494">
            <w:pPr>
              <w:shd w:val="clear" w:color="auto" w:fill="auto"/>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接口审核管理</w:t>
            </w:r>
          </w:p>
          <w:p w14:paraId="2924D1BF">
            <w:pPr>
              <w:shd w:val="clear" w:color="auto" w:fill="auto"/>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（1）支持学校管理员通过申请人进行接口申请信息的搜索，并在审核的可视化界面中查看第三方开发者对已开放接口的申请信息，包括申请人、申请部门、申请状态、接口名称、接口类型、申请时间等信息。</w:t>
            </w:r>
          </w:p>
          <w:p w14:paraId="3F25185E">
            <w:pPr>
              <w:shd w:val="clear" w:color="auto" w:fill="auto"/>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接口审核：在接口审核过程中，管理员可以查看申请信息的详细内容，包括申请人、申请部门、联系方式、申请时间、申请事由、接口信息及审批信息，以及是否有业务系统需求、对应系统名称、联系方式等，并支持管理员输入审批意见，选择是否通过或驳回接口申请。</w:t>
            </w:r>
          </w:p>
          <w:p w14:paraId="31DF9F14">
            <w:pPr>
              <w:shd w:val="clear" w:color="auto" w:fill="auto"/>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（3）审核记录：支持管理员进行审核记录查询，可以按照申请人进行审核记录的搜索，并通过可视化界面直观查看申请人、申请部门、申请状态、接口名称、接口类型、申请时间以及审批记录的详细内容。</w:t>
            </w:r>
          </w:p>
          <w:p w14:paraId="605D709D">
            <w:pPr>
              <w:shd w:val="clear" w:color="auto" w:fill="auto"/>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、资料管理</w:t>
            </w:r>
          </w:p>
          <w:p w14:paraId="7CA4C679">
            <w:pPr>
              <w:shd w:val="clear" w:color="auto" w:fill="auto"/>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学校管理员在全域数据中台进行学校数据管理相关资料的维护，包括对资料进行分类、按照资料名称进行搜索，并查看现有资料的名称、创建者、是否开放、创建时间等信息。支持新增资料以及对现有资料进行修改、删除操作。</w:t>
            </w:r>
          </w:p>
        </w:tc>
        <w:tc>
          <w:tcPr>
            <w:tcW w:w="709" w:type="dxa"/>
            <w:vMerge w:val="continue"/>
            <w:noWrap w:val="0"/>
            <w:vAlign w:val="top"/>
          </w:tcPr>
          <w:p w14:paraId="6B2B9893">
            <w:pPr>
              <w:shd w:val="clear" w:color="auto" w:fill="auto"/>
              <w:rPr>
                <w:rFonts w:hint="eastAsia" w:ascii="宋体" w:hAnsi="宋体" w:eastAsia="宋体" w:cs="宋体"/>
                <w:color w:val="auto"/>
                <w:sz w:val="21"/>
                <w:szCs w:val="21"/>
                <w:highlight w:val="none"/>
              </w:rPr>
            </w:pPr>
          </w:p>
        </w:tc>
        <w:tc>
          <w:tcPr>
            <w:tcW w:w="709" w:type="dxa"/>
            <w:vMerge w:val="continue"/>
            <w:noWrap w:val="0"/>
            <w:vAlign w:val="top"/>
          </w:tcPr>
          <w:p w14:paraId="66217EF6">
            <w:pPr>
              <w:shd w:val="clear" w:color="auto" w:fill="auto"/>
              <w:rPr>
                <w:rFonts w:hint="eastAsia" w:ascii="宋体" w:hAnsi="宋体" w:eastAsia="宋体" w:cs="宋体"/>
                <w:color w:val="auto"/>
                <w:sz w:val="21"/>
                <w:szCs w:val="21"/>
                <w:highlight w:val="none"/>
              </w:rPr>
            </w:pPr>
          </w:p>
        </w:tc>
      </w:tr>
      <w:tr w14:paraId="1876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00" w:type="dxa"/>
            <w:vMerge w:val="continue"/>
            <w:noWrap w:val="0"/>
            <w:vAlign w:val="center"/>
          </w:tcPr>
          <w:p w14:paraId="10C27703">
            <w:pPr>
              <w:shd w:val="clear" w:color="auto" w:fill="auto"/>
              <w:rPr>
                <w:rFonts w:hint="eastAsia" w:ascii="宋体" w:hAnsi="宋体" w:eastAsia="宋体" w:cs="宋体"/>
                <w:color w:val="auto"/>
                <w:sz w:val="21"/>
                <w:szCs w:val="21"/>
                <w:highlight w:val="none"/>
              </w:rPr>
            </w:pPr>
          </w:p>
        </w:tc>
        <w:tc>
          <w:tcPr>
            <w:tcW w:w="1385" w:type="dxa"/>
            <w:vMerge w:val="continue"/>
            <w:noWrap w:val="0"/>
            <w:vAlign w:val="center"/>
          </w:tcPr>
          <w:p w14:paraId="09CD2B41">
            <w:pPr>
              <w:shd w:val="clear" w:color="auto" w:fill="auto"/>
              <w:rPr>
                <w:rFonts w:hint="eastAsia" w:ascii="宋体" w:hAnsi="宋体" w:eastAsia="宋体" w:cs="宋体"/>
                <w:color w:val="auto"/>
                <w:sz w:val="21"/>
                <w:szCs w:val="21"/>
                <w:highlight w:val="none"/>
              </w:rPr>
            </w:pPr>
          </w:p>
        </w:tc>
        <w:tc>
          <w:tcPr>
            <w:tcW w:w="1276" w:type="dxa"/>
            <w:noWrap w:val="0"/>
            <w:vAlign w:val="center"/>
          </w:tcPr>
          <w:p w14:paraId="1D8BE198">
            <w:pPr>
              <w:shd w:val="clear" w:color="auto" w:fill="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数据集成</w:t>
            </w:r>
          </w:p>
        </w:tc>
        <w:tc>
          <w:tcPr>
            <w:tcW w:w="5244" w:type="dxa"/>
            <w:noWrap w:val="0"/>
            <w:vAlign w:val="center"/>
          </w:tcPr>
          <w:p w14:paraId="75F595A1">
            <w:pPr>
              <w:shd w:val="clear" w:color="auto" w:fill="auto"/>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1、具备适配各种关系型数据接入，包括但不限于Oracle、MySQL、SQL Server、PostgreSQL、MongoDB</w:t>
            </w:r>
            <w:r>
              <w:rPr>
                <w:rFonts w:hint="eastAsia" w:ascii="宋体" w:hAnsi="宋体" w:cs="宋体"/>
                <w:color w:val="auto"/>
                <w:sz w:val="21"/>
                <w:szCs w:val="21"/>
                <w:highlight w:val="none"/>
                <w:lang w:eastAsia="zh-CN"/>
              </w:rPr>
              <w:t>。</w:t>
            </w:r>
          </w:p>
          <w:p w14:paraId="5B298EA6">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2、具备与主流大数据平台对接能力，包括但不限于Hadoop、FusionInsight、MaxCompute等大数据平台。</w:t>
            </w:r>
          </w:p>
          <w:p w14:paraId="0C695F96">
            <w:pPr>
              <w:shd w:val="clear" w:color="auto" w:fill="auto"/>
              <w:spacing w:line="24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3、具备流式数据接入能力</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lang w:val="en-US" w:eastAsia="zh-CN"/>
              </w:rPr>
              <w:t>报告</w:t>
            </w:r>
            <w:r>
              <w:rPr>
                <w:rFonts w:hint="eastAsia" w:ascii="宋体" w:hAnsi="宋体" w:eastAsia="宋体" w:cs="宋体"/>
                <w:b/>
                <w:bCs/>
                <w:color w:val="auto"/>
                <w:sz w:val="21"/>
                <w:szCs w:val="21"/>
                <w:highlight w:val="none"/>
              </w:rPr>
              <w:t>，至少包含报告首页，对应功能</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rPr>
              <w:t>页和报告尾页</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报告清晰体现</w:t>
            </w:r>
            <w:r>
              <w:rPr>
                <w:rFonts w:hint="eastAsia" w:ascii="宋体" w:hAnsi="宋体" w:cs="宋体"/>
                <w:b/>
                <w:bCs/>
                <w:color w:val="auto"/>
                <w:kern w:val="0"/>
                <w:sz w:val="21"/>
                <w:szCs w:val="21"/>
                <w:highlight w:val="none"/>
                <w:lang w:val="en-US" w:eastAsia="zh-CN" w:bidi="ar"/>
              </w:rPr>
              <w:t>上述</w:t>
            </w:r>
            <w:r>
              <w:rPr>
                <w:rFonts w:hint="eastAsia" w:ascii="宋体" w:hAnsi="宋体" w:eastAsia="宋体" w:cs="宋体"/>
                <w:b/>
                <w:bCs/>
                <w:color w:val="auto"/>
                <w:sz w:val="21"/>
                <w:szCs w:val="21"/>
                <w:highlight w:val="none"/>
              </w:rPr>
              <w:t>内容）</w:t>
            </w:r>
            <w:r>
              <w:rPr>
                <w:rFonts w:hint="eastAsia" w:ascii="宋体" w:hAnsi="宋体" w:cs="宋体"/>
                <w:b/>
                <w:bCs/>
                <w:color w:val="auto"/>
                <w:sz w:val="21"/>
                <w:szCs w:val="21"/>
                <w:highlight w:val="none"/>
                <w:lang w:eastAsia="zh-CN"/>
              </w:rPr>
              <w:t>。</w:t>
            </w:r>
          </w:p>
          <w:p w14:paraId="0C9849C3">
            <w:pPr>
              <w:shd w:val="clear" w:color="auto" w:fill="auto"/>
              <w:spacing w:line="24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kern w:val="0"/>
                <w:sz w:val="21"/>
                <w:szCs w:val="21"/>
                <w:highlight w:val="none"/>
                <w:lang w:bidi="ar"/>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具备空间数据接入能力，至少具备PostGIS、 ArcGIS、Oracle Spatial其中之一空间数据系统接入</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lang w:val="en-US" w:eastAsia="zh-CN"/>
              </w:rPr>
              <w:t>报告</w:t>
            </w:r>
            <w:r>
              <w:rPr>
                <w:rFonts w:hint="eastAsia" w:ascii="宋体" w:hAnsi="宋体" w:eastAsia="宋体" w:cs="宋体"/>
                <w:b/>
                <w:bCs/>
                <w:color w:val="auto"/>
                <w:sz w:val="21"/>
                <w:szCs w:val="21"/>
                <w:highlight w:val="none"/>
              </w:rPr>
              <w:t>，至少包含报告首页，对应功能</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rPr>
              <w:t>页和报告尾页</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报告清晰体现</w:t>
            </w:r>
            <w:r>
              <w:rPr>
                <w:rFonts w:hint="eastAsia" w:ascii="宋体" w:hAnsi="宋体" w:cs="宋体"/>
                <w:b/>
                <w:bCs/>
                <w:color w:val="auto"/>
                <w:kern w:val="0"/>
                <w:sz w:val="21"/>
                <w:szCs w:val="21"/>
                <w:highlight w:val="none"/>
                <w:lang w:val="en-US" w:eastAsia="zh-CN" w:bidi="ar"/>
              </w:rPr>
              <w:t>上述</w:t>
            </w:r>
            <w:r>
              <w:rPr>
                <w:rFonts w:hint="eastAsia" w:ascii="宋体" w:hAnsi="宋体" w:eastAsia="宋体" w:cs="宋体"/>
                <w:b/>
                <w:bCs/>
                <w:color w:val="auto"/>
                <w:sz w:val="21"/>
                <w:szCs w:val="21"/>
                <w:highlight w:val="none"/>
              </w:rPr>
              <w:t>内容）</w:t>
            </w:r>
            <w:r>
              <w:rPr>
                <w:rFonts w:hint="eastAsia" w:ascii="宋体" w:hAnsi="宋体" w:cs="宋体"/>
                <w:b/>
                <w:bCs/>
                <w:color w:val="auto"/>
                <w:sz w:val="21"/>
                <w:szCs w:val="21"/>
                <w:highlight w:val="none"/>
                <w:lang w:eastAsia="zh-CN"/>
              </w:rPr>
              <w:t>。</w:t>
            </w:r>
          </w:p>
          <w:p w14:paraId="2885F6FE">
            <w:pPr>
              <w:shd w:val="clear" w:color="auto" w:fill="auto"/>
              <w:spacing w:line="24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5、具备基于数据库实时增量数据抽取功能，如Oracle、MySQL</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lang w:val="en-US" w:eastAsia="zh-CN"/>
              </w:rPr>
              <w:t>报告</w:t>
            </w:r>
            <w:r>
              <w:rPr>
                <w:rFonts w:hint="eastAsia" w:ascii="宋体" w:hAnsi="宋体" w:eastAsia="宋体" w:cs="宋体"/>
                <w:b/>
                <w:bCs/>
                <w:color w:val="auto"/>
                <w:sz w:val="21"/>
                <w:szCs w:val="21"/>
                <w:highlight w:val="none"/>
              </w:rPr>
              <w:t>，至少包含报告首页，对应功能</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rPr>
              <w:t>页和报告尾页</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报告清晰体现</w:t>
            </w:r>
            <w:r>
              <w:rPr>
                <w:rFonts w:hint="eastAsia" w:ascii="宋体" w:hAnsi="宋体" w:cs="宋体"/>
                <w:b/>
                <w:bCs/>
                <w:color w:val="auto"/>
                <w:kern w:val="0"/>
                <w:sz w:val="21"/>
                <w:szCs w:val="21"/>
                <w:highlight w:val="none"/>
                <w:lang w:val="en-US" w:eastAsia="zh-CN" w:bidi="ar"/>
              </w:rPr>
              <w:t>上述</w:t>
            </w:r>
            <w:r>
              <w:rPr>
                <w:rFonts w:hint="eastAsia" w:ascii="宋体" w:hAnsi="宋体" w:eastAsia="宋体" w:cs="宋体"/>
                <w:b/>
                <w:bCs/>
                <w:color w:val="auto"/>
                <w:sz w:val="21"/>
                <w:szCs w:val="21"/>
                <w:highlight w:val="none"/>
              </w:rPr>
              <w:t>内容）</w:t>
            </w:r>
            <w:r>
              <w:rPr>
                <w:rFonts w:hint="eastAsia" w:ascii="宋体" w:hAnsi="宋体" w:cs="宋体"/>
                <w:b/>
                <w:bCs/>
                <w:color w:val="auto"/>
                <w:sz w:val="21"/>
                <w:szCs w:val="21"/>
                <w:highlight w:val="none"/>
                <w:lang w:eastAsia="zh-CN"/>
              </w:rPr>
              <w:t>。</w:t>
            </w:r>
          </w:p>
          <w:p w14:paraId="13ED2600">
            <w:pPr>
              <w:shd w:val="clear" w:color="auto" w:fill="auto"/>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6、具备实时、周期性自定义频率的任务调度</w:t>
            </w:r>
            <w:r>
              <w:rPr>
                <w:rFonts w:hint="eastAsia" w:ascii="宋体" w:hAnsi="宋体" w:cs="宋体"/>
                <w:color w:val="auto"/>
                <w:sz w:val="21"/>
                <w:szCs w:val="21"/>
                <w:highlight w:val="none"/>
                <w:lang w:eastAsia="zh-CN"/>
              </w:rPr>
              <w:t>。</w:t>
            </w:r>
          </w:p>
          <w:p w14:paraId="105A758B">
            <w:pPr>
              <w:shd w:val="clear" w:color="auto" w:fill="auto"/>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7、具备批量创建作业功能；具备在ETL任务同步时，批量作业通过一个任务管理多张表的数据同步；具备同步至目的库时增加入库时间</w:t>
            </w:r>
            <w:r>
              <w:rPr>
                <w:rFonts w:hint="eastAsia" w:ascii="宋体" w:hAnsi="宋体" w:cs="宋体"/>
                <w:color w:val="auto"/>
                <w:sz w:val="21"/>
                <w:szCs w:val="21"/>
                <w:highlight w:val="none"/>
                <w:lang w:eastAsia="zh-CN"/>
              </w:rPr>
              <w:t>。</w:t>
            </w:r>
          </w:p>
          <w:p w14:paraId="13A2FDE6">
            <w:pPr>
              <w:shd w:val="clear" w:color="auto" w:fill="auto"/>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8、具备邮件告警、短信告警功能，具备自定义条件来发送邮件或短信告警</w:t>
            </w:r>
            <w:r>
              <w:rPr>
                <w:rFonts w:hint="eastAsia" w:ascii="宋体" w:hAnsi="宋体" w:cs="宋体"/>
                <w:color w:val="auto"/>
                <w:sz w:val="21"/>
                <w:szCs w:val="21"/>
                <w:highlight w:val="none"/>
                <w:lang w:eastAsia="zh-CN"/>
              </w:rPr>
              <w:t>。</w:t>
            </w:r>
          </w:p>
          <w:p w14:paraId="55F6BF38">
            <w:pPr>
              <w:shd w:val="clear" w:color="auto" w:fill="auto"/>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9、具备用户管理、角色管理、白名单管理功能，具备自定义角色权限</w:t>
            </w:r>
            <w:r>
              <w:rPr>
                <w:rFonts w:hint="eastAsia" w:ascii="宋体" w:hAnsi="宋体" w:cs="宋体"/>
                <w:color w:val="auto"/>
                <w:sz w:val="21"/>
                <w:szCs w:val="21"/>
                <w:highlight w:val="none"/>
                <w:lang w:eastAsia="zh-CN"/>
              </w:rPr>
              <w:t>。</w:t>
            </w:r>
          </w:p>
          <w:p w14:paraId="0752A1DE">
            <w:pPr>
              <w:shd w:val="clear" w:color="auto" w:fill="auto"/>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10、具备数据探查功能，即具备对多数据源的表进行数据探查，提供不少于3种探查要素，至少包括数据格式、数据值范围、数据值分布</w:t>
            </w:r>
            <w:r>
              <w:rPr>
                <w:rFonts w:hint="eastAsia" w:ascii="宋体" w:hAnsi="宋体" w:cs="宋体"/>
                <w:color w:val="auto"/>
                <w:sz w:val="21"/>
                <w:szCs w:val="21"/>
                <w:highlight w:val="none"/>
                <w:lang w:eastAsia="zh-CN"/>
              </w:rPr>
              <w:t>。</w:t>
            </w:r>
          </w:p>
          <w:p w14:paraId="0C835650">
            <w:pPr>
              <w:shd w:val="clear" w:color="auto" w:fill="auto"/>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11、ETL组件库具备数据抽取、关联、排序、脱敏、清洗转换、聚合、装载等功能</w:t>
            </w:r>
            <w:r>
              <w:rPr>
                <w:rFonts w:hint="eastAsia" w:ascii="宋体" w:hAnsi="宋体" w:cs="宋体"/>
                <w:color w:val="auto"/>
                <w:sz w:val="21"/>
                <w:szCs w:val="21"/>
                <w:highlight w:val="none"/>
                <w:lang w:eastAsia="zh-CN"/>
              </w:rPr>
              <w:t>。</w:t>
            </w:r>
          </w:p>
          <w:p w14:paraId="74EE7190">
            <w:pPr>
              <w:shd w:val="clear" w:color="auto" w:fill="auto"/>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12、具备Web页面的拖拉拽式数据交换管理</w:t>
            </w:r>
            <w:r>
              <w:rPr>
                <w:rFonts w:hint="eastAsia" w:ascii="宋体" w:hAnsi="宋体" w:cs="宋体"/>
                <w:color w:val="auto"/>
                <w:sz w:val="21"/>
                <w:szCs w:val="21"/>
                <w:highlight w:val="none"/>
                <w:lang w:eastAsia="zh-CN"/>
              </w:rPr>
              <w:t>。</w:t>
            </w:r>
          </w:p>
          <w:p w14:paraId="278D1AE4">
            <w:pPr>
              <w:shd w:val="clear" w:color="auto" w:fill="auto"/>
              <w:spacing w:line="24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13、具备异构数据库在无目的表的情况下自动建表功能</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lang w:val="en-US" w:eastAsia="zh-CN"/>
              </w:rPr>
              <w:t>报告</w:t>
            </w:r>
            <w:r>
              <w:rPr>
                <w:rFonts w:hint="eastAsia" w:ascii="宋体" w:hAnsi="宋体" w:eastAsia="宋体" w:cs="宋体"/>
                <w:b/>
                <w:bCs/>
                <w:color w:val="auto"/>
                <w:sz w:val="21"/>
                <w:szCs w:val="21"/>
                <w:highlight w:val="none"/>
              </w:rPr>
              <w:t>，至少包含报告首页，对应功能</w:t>
            </w:r>
            <w:r>
              <w:rPr>
                <w:rFonts w:hint="eastAsia" w:ascii="宋体" w:hAnsi="宋体" w:cs="宋体"/>
                <w:b/>
                <w:bCs/>
                <w:color w:val="auto"/>
                <w:sz w:val="21"/>
                <w:szCs w:val="21"/>
                <w:highlight w:val="none"/>
                <w:lang w:val="en-US" w:eastAsia="zh-CN"/>
              </w:rPr>
              <w:t>检测</w:t>
            </w:r>
            <w:r>
              <w:rPr>
                <w:rFonts w:hint="eastAsia" w:ascii="宋体" w:hAnsi="宋体" w:eastAsia="宋体" w:cs="宋体"/>
                <w:b/>
                <w:bCs/>
                <w:color w:val="auto"/>
                <w:sz w:val="21"/>
                <w:szCs w:val="21"/>
                <w:highlight w:val="none"/>
              </w:rPr>
              <w:t>页和报告尾页</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报告清晰体现</w:t>
            </w:r>
            <w:r>
              <w:rPr>
                <w:rFonts w:hint="eastAsia" w:ascii="宋体" w:hAnsi="宋体" w:cs="宋体"/>
                <w:b/>
                <w:bCs/>
                <w:color w:val="auto"/>
                <w:kern w:val="0"/>
                <w:sz w:val="21"/>
                <w:szCs w:val="21"/>
                <w:highlight w:val="none"/>
                <w:lang w:val="en-US" w:eastAsia="zh-CN" w:bidi="ar"/>
              </w:rPr>
              <w:t>上述</w:t>
            </w:r>
            <w:r>
              <w:rPr>
                <w:rFonts w:hint="eastAsia" w:ascii="宋体" w:hAnsi="宋体" w:eastAsia="宋体" w:cs="宋体"/>
                <w:b/>
                <w:bCs/>
                <w:color w:val="auto"/>
                <w:sz w:val="21"/>
                <w:szCs w:val="21"/>
                <w:highlight w:val="none"/>
              </w:rPr>
              <w:t>内容）</w:t>
            </w:r>
            <w:r>
              <w:rPr>
                <w:rFonts w:hint="eastAsia" w:ascii="宋体" w:hAnsi="宋体" w:cs="宋体"/>
                <w:b/>
                <w:bCs/>
                <w:color w:val="auto"/>
                <w:sz w:val="21"/>
                <w:szCs w:val="21"/>
                <w:highlight w:val="none"/>
                <w:lang w:eastAsia="zh-CN"/>
              </w:rPr>
              <w:t>。</w:t>
            </w:r>
          </w:p>
          <w:p w14:paraId="264D3229">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14、具备自动断点续传功能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当遇到网络故障或服务器故障修复时，自动重启中断的交换任务，从故障点续传数据。</w:t>
            </w:r>
          </w:p>
          <w:p w14:paraId="0B121953">
            <w:pPr>
              <w:shd w:val="clear" w:color="auto" w:fill="auto"/>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15、结构化小数据（单行200字节），至少满足一种关系型数据库之间的传输速度不低于100MB/s</w:t>
            </w:r>
            <w:r>
              <w:rPr>
                <w:rFonts w:hint="eastAsia" w:ascii="宋体" w:hAnsi="宋体" w:cs="宋体"/>
                <w:color w:val="auto"/>
                <w:sz w:val="21"/>
                <w:szCs w:val="21"/>
                <w:highlight w:val="none"/>
                <w:lang w:eastAsia="zh-CN"/>
              </w:rPr>
              <w:t>。</w:t>
            </w:r>
          </w:p>
          <w:p w14:paraId="44671F38">
            <w:pPr>
              <w:shd w:val="clear" w:color="auto" w:fill="auto"/>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16、具备加密传输功能：具备国密算法（如AES、SM2、SM4等）数据加密交换功能，能够实现数据加解密；具备数据日期类型、INT类型等非字符串类型字段的数据加解密；具备数据传输通道加密功能(SSL)</w:t>
            </w:r>
            <w:r>
              <w:rPr>
                <w:rFonts w:hint="eastAsia" w:ascii="宋体" w:hAnsi="宋体" w:cs="宋体"/>
                <w:color w:val="auto"/>
                <w:sz w:val="21"/>
                <w:szCs w:val="21"/>
                <w:highlight w:val="none"/>
                <w:lang w:eastAsia="zh-CN"/>
              </w:rPr>
              <w:t>。</w:t>
            </w:r>
          </w:p>
        </w:tc>
        <w:tc>
          <w:tcPr>
            <w:tcW w:w="709" w:type="dxa"/>
            <w:noWrap w:val="0"/>
            <w:vAlign w:val="top"/>
          </w:tcPr>
          <w:p w14:paraId="583996CA">
            <w:pPr>
              <w:shd w:val="clear" w:color="auto" w:fill="auto"/>
              <w:rPr>
                <w:rFonts w:hint="eastAsia" w:ascii="宋体" w:hAnsi="宋体" w:eastAsia="宋体" w:cs="宋体"/>
                <w:color w:val="auto"/>
                <w:sz w:val="21"/>
                <w:szCs w:val="21"/>
                <w:highlight w:val="none"/>
              </w:rPr>
            </w:pPr>
          </w:p>
        </w:tc>
        <w:tc>
          <w:tcPr>
            <w:tcW w:w="709" w:type="dxa"/>
            <w:noWrap w:val="0"/>
            <w:vAlign w:val="top"/>
          </w:tcPr>
          <w:p w14:paraId="38F267A1">
            <w:pPr>
              <w:shd w:val="clear" w:color="auto" w:fill="auto"/>
              <w:rPr>
                <w:rFonts w:hint="eastAsia" w:ascii="宋体" w:hAnsi="宋体" w:eastAsia="宋体" w:cs="宋体"/>
                <w:color w:val="auto"/>
                <w:sz w:val="21"/>
                <w:szCs w:val="21"/>
                <w:highlight w:val="none"/>
              </w:rPr>
            </w:pPr>
          </w:p>
        </w:tc>
      </w:tr>
    </w:tbl>
    <w:p w14:paraId="59909049">
      <w:pPr>
        <w:shd w:val="clear" w:color="auto" w:fill="auto"/>
        <w:rPr>
          <w:rFonts w:hint="eastAsia" w:ascii="宋体" w:hAnsi="宋体" w:eastAsia="宋体" w:cs="宋体"/>
          <w:sz w:val="21"/>
          <w:szCs w:val="21"/>
          <w:highlight w:val="none"/>
        </w:rPr>
      </w:pPr>
    </w:p>
    <w:p w14:paraId="07D1F770">
      <w:pPr>
        <w:pStyle w:val="3"/>
        <w:numPr>
          <w:ilvl w:val="1"/>
          <w:numId w:val="0"/>
        </w:numPr>
        <w:shd w:val="clear" w:color="auto" w:fill="auto"/>
        <w:ind w:left="567" w:leftChars="0" w:hanging="567" w:firstLineChars="0"/>
        <w:jc w:val="left"/>
        <w:rPr>
          <w:rFonts w:hint="eastAsia" w:ascii="宋体" w:hAnsi="宋体" w:eastAsia="宋体" w:cs="宋体"/>
          <w:sz w:val="21"/>
          <w:szCs w:val="21"/>
          <w:highlight w:val="none"/>
        </w:rPr>
      </w:pPr>
      <w:r>
        <w:rPr>
          <w:rFonts w:hint="eastAsia" w:ascii="宋体" w:hAnsi="宋体" w:eastAsia="宋体" w:cs="宋体"/>
          <w:b/>
          <w:kern w:val="2"/>
          <w:sz w:val="21"/>
          <w:szCs w:val="21"/>
          <w:highlight w:val="none"/>
          <w:lang w:val="en-US" w:eastAsia="zh-CN" w:bidi="ar-SA"/>
        </w:rPr>
        <w:t xml:space="preserve">2.2 </w:t>
      </w:r>
      <w:r>
        <w:rPr>
          <w:rFonts w:hint="eastAsia" w:ascii="宋体" w:hAnsi="宋体" w:eastAsia="宋体" w:cs="宋体"/>
          <w:sz w:val="21"/>
          <w:szCs w:val="21"/>
          <w:highlight w:val="none"/>
        </w:rPr>
        <w:t>数据治理服务</w:t>
      </w:r>
    </w:p>
    <w:tbl>
      <w:tblPr>
        <w:tblStyle w:val="8"/>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1134"/>
        <w:gridCol w:w="5103"/>
        <w:gridCol w:w="850"/>
        <w:gridCol w:w="709"/>
      </w:tblGrid>
      <w:tr w14:paraId="6A3F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10" w:type="dxa"/>
            <w:noWrap w:val="0"/>
            <w:vAlign w:val="center"/>
          </w:tcPr>
          <w:p w14:paraId="63A8EA0B">
            <w:pPr>
              <w:widowControl/>
              <w:shd w:val="clear" w:color="auto" w:fill="auto"/>
              <w:spacing w:line="36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序号</w:t>
            </w:r>
          </w:p>
        </w:tc>
        <w:tc>
          <w:tcPr>
            <w:tcW w:w="1134" w:type="dxa"/>
            <w:noWrap w:val="0"/>
            <w:vAlign w:val="center"/>
          </w:tcPr>
          <w:p w14:paraId="4BFE7CB8">
            <w:pPr>
              <w:widowControl/>
              <w:shd w:val="clear" w:color="auto" w:fill="auto"/>
              <w:spacing w:line="36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建设模块</w:t>
            </w:r>
          </w:p>
        </w:tc>
        <w:tc>
          <w:tcPr>
            <w:tcW w:w="1134" w:type="dxa"/>
            <w:noWrap w:val="0"/>
            <w:vAlign w:val="center"/>
          </w:tcPr>
          <w:p w14:paraId="3CB01765">
            <w:pPr>
              <w:widowControl/>
              <w:shd w:val="clear" w:color="auto" w:fill="auto"/>
              <w:spacing w:line="36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功能项</w:t>
            </w:r>
          </w:p>
        </w:tc>
        <w:tc>
          <w:tcPr>
            <w:tcW w:w="5103" w:type="dxa"/>
            <w:noWrap w:val="0"/>
            <w:vAlign w:val="center"/>
          </w:tcPr>
          <w:p w14:paraId="076350C1">
            <w:pPr>
              <w:widowControl/>
              <w:shd w:val="clear" w:color="auto" w:fill="auto"/>
              <w:spacing w:line="36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技术要求</w:t>
            </w:r>
          </w:p>
        </w:tc>
        <w:tc>
          <w:tcPr>
            <w:tcW w:w="850" w:type="dxa"/>
            <w:noWrap w:val="0"/>
            <w:vAlign w:val="center"/>
          </w:tcPr>
          <w:p w14:paraId="2985B357">
            <w:pPr>
              <w:widowControl/>
              <w:shd w:val="clear" w:color="auto" w:fill="auto"/>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单位</w:t>
            </w:r>
          </w:p>
        </w:tc>
        <w:tc>
          <w:tcPr>
            <w:tcW w:w="709" w:type="dxa"/>
            <w:noWrap w:val="0"/>
            <w:vAlign w:val="center"/>
          </w:tcPr>
          <w:p w14:paraId="6BE2C7ED">
            <w:pPr>
              <w:widowControl/>
              <w:shd w:val="clear" w:color="auto" w:fill="auto"/>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数量</w:t>
            </w:r>
          </w:p>
        </w:tc>
      </w:tr>
      <w:tr w14:paraId="39B9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vMerge w:val="restart"/>
            <w:shd w:val="clear" w:color="000000" w:fill="FFFFFF"/>
            <w:noWrap w:val="0"/>
            <w:vAlign w:val="center"/>
          </w:tcPr>
          <w:p w14:paraId="2FA7BD1E">
            <w:pPr>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w:t>
            </w:r>
          </w:p>
        </w:tc>
        <w:tc>
          <w:tcPr>
            <w:tcW w:w="1134" w:type="dxa"/>
            <w:vMerge w:val="restart"/>
            <w:shd w:val="clear" w:color="000000" w:fill="FFFFFF"/>
            <w:noWrap w:val="0"/>
            <w:vAlign w:val="center"/>
          </w:tcPr>
          <w:p w14:paraId="242EEECE">
            <w:pPr>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数据治理服务</w:t>
            </w:r>
          </w:p>
        </w:tc>
        <w:tc>
          <w:tcPr>
            <w:tcW w:w="1134" w:type="dxa"/>
            <w:shd w:val="clear" w:color="000000" w:fill="FFFFFF"/>
            <w:noWrap w:val="0"/>
            <w:vAlign w:val="center"/>
          </w:tcPr>
          <w:p w14:paraId="75496AEA">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服务实施整体要求</w:t>
            </w:r>
          </w:p>
        </w:tc>
        <w:tc>
          <w:tcPr>
            <w:tcW w:w="5103" w:type="dxa"/>
            <w:shd w:val="clear" w:color="000000" w:fill="FFFFFF"/>
            <w:noWrap w:val="0"/>
            <w:vAlign w:val="center"/>
          </w:tcPr>
          <w:p w14:paraId="407015C2">
            <w:pPr>
              <w:widowControl/>
              <w:shd w:val="clear" w:color="auto" w:fill="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000000"/>
                <w:kern w:val="0"/>
                <w:sz w:val="21"/>
                <w:szCs w:val="21"/>
                <w:highlight w:val="none"/>
                <w:lang w:bidi="ar"/>
              </w:rPr>
              <w:t>本次实施的整体框架须基于教育部最新的信息化数据标准和学校智慧校园应用建设要求，围绕学校业务系统建成各类主题库，建成全校级别的全量数据中心，</w:t>
            </w:r>
            <w:r>
              <w:rPr>
                <w:rFonts w:hint="eastAsia" w:ascii="宋体" w:hAnsi="宋体" w:eastAsia="宋体" w:cs="宋体"/>
                <w:color w:val="auto"/>
                <w:kern w:val="0"/>
                <w:sz w:val="21"/>
                <w:szCs w:val="21"/>
                <w:highlight w:val="none"/>
                <w:lang w:val="en-US" w:eastAsia="zh-CN" w:bidi="ar"/>
              </w:rPr>
              <w:t>全量数据中心支持多数据类型接入，可接入数据仓库的数据类型支持结构化数据、半结构化数据、非结构化数据、API数据、日志数据及其他无源数据等，</w:t>
            </w:r>
            <w:r>
              <w:rPr>
                <w:rFonts w:hint="eastAsia" w:ascii="宋体" w:hAnsi="宋体" w:eastAsia="宋体" w:cs="宋体"/>
                <w:color w:val="auto"/>
                <w:kern w:val="0"/>
                <w:sz w:val="21"/>
                <w:szCs w:val="21"/>
                <w:highlight w:val="none"/>
                <w:lang w:bidi="ar"/>
              </w:rPr>
              <w:t>为跨部门的智慧类应用、流程及服务类应用（查询类、流程类等）提供数据支撑。</w:t>
            </w:r>
          </w:p>
          <w:p w14:paraId="1B2C0CCD">
            <w:pPr>
              <w:widowControl/>
              <w:shd w:val="clear" w:color="auto" w:fill="auto"/>
              <w:ind w:firstLine="420" w:firstLineChars="20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根据教务、人事、学生、</w:t>
            </w:r>
            <w:r>
              <w:rPr>
                <w:rFonts w:hint="eastAsia" w:ascii="宋体" w:hAnsi="宋体" w:eastAsia="宋体" w:cs="宋体"/>
                <w:color w:val="auto"/>
                <w:kern w:val="0"/>
                <w:sz w:val="21"/>
                <w:szCs w:val="21"/>
                <w:highlight w:val="none"/>
                <w:lang w:val="en-US" w:eastAsia="zh-CN" w:bidi="ar"/>
              </w:rPr>
              <w:t>办公</w:t>
            </w:r>
            <w:r>
              <w:rPr>
                <w:rFonts w:hint="eastAsia" w:ascii="宋体" w:hAnsi="宋体" w:eastAsia="宋体" w:cs="宋体"/>
                <w:color w:val="auto"/>
                <w:kern w:val="0"/>
                <w:sz w:val="21"/>
                <w:szCs w:val="21"/>
                <w:highlight w:val="none"/>
                <w:lang w:bidi="ar"/>
              </w:rPr>
              <w:t>资产、财务、一卡通</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OA</w:t>
            </w:r>
            <w:r>
              <w:rPr>
                <w:rFonts w:hint="eastAsia" w:ascii="宋体" w:hAnsi="宋体" w:eastAsia="宋体" w:cs="宋体"/>
                <w:color w:val="auto"/>
                <w:kern w:val="0"/>
                <w:sz w:val="21"/>
                <w:szCs w:val="21"/>
                <w:highlight w:val="none"/>
                <w:lang w:bidi="ar"/>
              </w:rPr>
              <w:t>等管理与服务需求</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通过对数据的梳理和规划，建立起一套规范的业务责任区域。以全局视角对各类数据进行分类和管理，确保其生成、使用与共享符合国家标准、行业标准学校特定标准。旨在保证数据在不同业务环节中具有统一的定义，提供可靠的数据源和标准，构建出完整的业务数据架构。</w:t>
            </w:r>
          </w:p>
          <w:p w14:paraId="36AECADD">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具体如下：</w:t>
            </w:r>
          </w:p>
          <w:p w14:paraId="71F311C4">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1）形成涵盖学校已经建设的1</w:t>
            </w:r>
            <w:r>
              <w:rPr>
                <w:rFonts w:hint="eastAsia" w:ascii="宋体" w:hAnsi="宋体" w:eastAsia="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bidi="ar"/>
              </w:rPr>
              <w:t>个系统数据的全域数据库，治理系统主要包括1</w:t>
            </w:r>
            <w:r>
              <w:rPr>
                <w:rFonts w:hint="eastAsia" w:ascii="宋体" w:hAnsi="宋体" w:eastAsia="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bidi="ar"/>
              </w:rPr>
              <w:t>个系统：学工系统、人事系统、教务系统、财务系统、资产系统、OA系统、图书管理系统、一卡通、校园网络、请销假系统、邮件系统、迎新与学生资助、网上报修系统、</w:t>
            </w:r>
            <w:r>
              <w:rPr>
                <w:rFonts w:hint="eastAsia" w:ascii="宋体" w:hAnsi="宋体" w:cs="宋体"/>
                <w:color w:val="000000"/>
                <w:kern w:val="0"/>
                <w:sz w:val="21"/>
                <w:szCs w:val="21"/>
                <w:highlight w:val="none"/>
                <w:lang w:val="en-US" w:eastAsia="zh-CN" w:bidi="ar"/>
              </w:rPr>
              <w:t>第二课堂</w:t>
            </w:r>
            <w:r>
              <w:rPr>
                <w:rFonts w:hint="eastAsia" w:ascii="宋体" w:hAnsi="宋体" w:eastAsia="宋体" w:cs="宋体"/>
                <w:color w:val="000000"/>
                <w:kern w:val="0"/>
                <w:sz w:val="21"/>
                <w:szCs w:val="21"/>
                <w:highlight w:val="none"/>
                <w:lang w:bidi="ar"/>
              </w:rPr>
              <w:t xml:space="preserve">、教学诊改平台、网上教学平台建成全校级别的全域数据中心，为跨部门智慧类应用、流程及服务类应用提供数据支撑；根据国标和学校系统情况，提供校本数据标准的规划设计和数据集成服务。 </w:t>
            </w:r>
          </w:p>
          <w:p w14:paraId="08D30C2D">
            <w:pPr>
              <w:widowControl/>
              <w:shd w:val="clear" w:color="auto" w:fill="auto"/>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2）成全校级别数据标准，形成全域数据库，实现对所有业务的处理，实现校内各业务系统的数据交换需求，完成以上1</w:t>
            </w:r>
            <w:r>
              <w:rPr>
                <w:rFonts w:hint="eastAsia" w:ascii="宋体" w:hAnsi="宋体" w:eastAsia="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bidi="ar"/>
              </w:rPr>
              <w:t>个系统中所涉及系统的数据交换由原来的点对点形式转变为依赖数据中台的集中管理形式。同时数据中心为各类智慧校园应用提供数据支撑</w:t>
            </w:r>
            <w:r>
              <w:rPr>
                <w:rFonts w:hint="eastAsia" w:ascii="宋体" w:hAnsi="宋体" w:cs="宋体"/>
                <w:color w:val="000000"/>
                <w:kern w:val="0"/>
                <w:sz w:val="21"/>
                <w:szCs w:val="21"/>
                <w:highlight w:val="none"/>
                <w:lang w:eastAsia="zh-CN" w:bidi="ar"/>
              </w:rPr>
              <w:t>。</w:t>
            </w:r>
          </w:p>
          <w:p w14:paraId="53EC1665">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cs="宋体"/>
                <w:color w:val="000000"/>
                <w:kern w:val="0"/>
                <w:sz w:val="21"/>
                <w:szCs w:val="21"/>
                <w:highlight w:val="none"/>
                <w:lang w:val="en-US" w:eastAsia="zh-CN" w:bidi="ar"/>
              </w:rPr>
              <w:t>3）对学校需要对接的业务系统进行数据采集服务，数据清洗服务、数据集成处理服务、数据脱敏加密服务、数据质量检测服务等。</w:t>
            </w:r>
          </w:p>
        </w:tc>
        <w:tc>
          <w:tcPr>
            <w:tcW w:w="850" w:type="dxa"/>
            <w:vMerge w:val="restart"/>
            <w:shd w:val="clear" w:color="000000" w:fill="FFFFFF"/>
            <w:noWrap w:val="0"/>
            <w:vAlign w:val="center"/>
          </w:tcPr>
          <w:p w14:paraId="744CE716">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套</w:t>
            </w:r>
          </w:p>
        </w:tc>
        <w:tc>
          <w:tcPr>
            <w:tcW w:w="709" w:type="dxa"/>
            <w:vMerge w:val="restart"/>
            <w:shd w:val="clear" w:color="000000" w:fill="FFFFFF"/>
            <w:noWrap w:val="0"/>
            <w:vAlign w:val="center"/>
          </w:tcPr>
          <w:p w14:paraId="7C0C7E13">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w:t>
            </w:r>
          </w:p>
        </w:tc>
      </w:tr>
      <w:tr w14:paraId="6710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vMerge w:val="continue"/>
            <w:shd w:val="clear" w:color="000000" w:fill="FFFFFF"/>
            <w:noWrap w:val="0"/>
            <w:vAlign w:val="center"/>
          </w:tcPr>
          <w:p w14:paraId="3B4F0AC4">
            <w:pPr>
              <w:shd w:val="clear" w:color="auto" w:fill="auto"/>
              <w:jc w:val="center"/>
              <w:textAlignment w:val="center"/>
              <w:rPr>
                <w:rFonts w:hint="eastAsia" w:ascii="宋体" w:hAnsi="宋体" w:eastAsia="宋体" w:cs="宋体"/>
                <w:color w:val="000000"/>
                <w:sz w:val="21"/>
                <w:szCs w:val="21"/>
                <w:highlight w:val="none"/>
              </w:rPr>
            </w:pPr>
          </w:p>
        </w:tc>
        <w:tc>
          <w:tcPr>
            <w:tcW w:w="1134" w:type="dxa"/>
            <w:vMerge w:val="continue"/>
            <w:shd w:val="clear" w:color="000000" w:fill="FFFFFF"/>
            <w:noWrap w:val="0"/>
            <w:vAlign w:val="center"/>
          </w:tcPr>
          <w:p w14:paraId="47BF882F">
            <w:pPr>
              <w:shd w:val="clear" w:color="auto" w:fill="auto"/>
              <w:jc w:val="center"/>
              <w:textAlignment w:val="center"/>
              <w:rPr>
                <w:rFonts w:hint="eastAsia" w:ascii="宋体" w:hAnsi="宋体" w:eastAsia="宋体" w:cs="宋体"/>
                <w:color w:val="000000"/>
                <w:sz w:val="21"/>
                <w:szCs w:val="21"/>
                <w:highlight w:val="none"/>
              </w:rPr>
            </w:pPr>
          </w:p>
        </w:tc>
        <w:tc>
          <w:tcPr>
            <w:tcW w:w="1134" w:type="dxa"/>
            <w:shd w:val="clear" w:color="000000" w:fill="FFFFFF"/>
            <w:noWrap w:val="0"/>
            <w:vAlign w:val="center"/>
          </w:tcPr>
          <w:p w14:paraId="2696DEB5">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数据治理流程</w:t>
            </w:r>
          </w:p>
        </w:tc>
        <w:tc>
          <w:tcPr>
            <w:tcW w:w="5103" w:type="dxa"/>
            <w:shd w:val="clear" w:color="000000" w:fill="FFFFFF"/>
            <w:noWrap w:val="0"/>
            <w:vAlign w:val="center"/>
          </w:tcPr>
          <w:p w14:paraId="7A0C0C17">
            <w:pPr>
              <w:widowControl/>
              <w:shd w:val="clear" w:color="auto" w:fill="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业务系统盘点</w:t>
            </w:r>
          </w:p>
          <w:p w14:paraId="608319EF">
            <w:pPr>
              <w:widowControl/>
              <w:shd w:val="clear" w:color="auto" w:fill="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对学校现有业务系统进行盘点，收集系统相关材料包括数据库权限、数据字典、系统访问权限、核心编码规范。明确本期项目数据治理实施范围和边界。输出《业务系统资产盘点表》。</w:t>
            </w:r>
          </w:p>
          <w:p w14:paraId="0E1827E8">
            <w:pPr>
              <w:widowControl/>
              <w:shd w:val="clear" w:color="auto" w:fill="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部门数据调研</w:t>
            </w:r>
          </w:p>
          <w:p w14:paraId="2512BEFE">
            <w:pPr>
              <w:widowControl/>
              <w:shd w:val="clear" w:color="auto" w:fill="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对学校</w:t>
            </w:r>
            <w:r>
              <w:rPr>
                <w:rFonts w:hint="eastAsia" w:ascii="宋体" w:hAnsi="宋体" w:eastAsia="宋体" w:cs="宋体"/>
                <w:color w:val="auto"/>
                <w:kern w:val="0"/>
                <w:sz w:val="21"/>
                <w:szCs w:val="21"/>
                <w:highlight w:val="none"/>
                <w:lang w:val="en-US" w:eastAsia="zh-CN" w:bidi="ar"/>
              </w:rPr>
              <w:t>办公室</w:t>
            </w:r>
            <w:r>
              <w:rPr>
                <w:rFonts w:hint="eastAsia" w:ascii="宋体" w:hAnsi="宋体" w:eastAsia="宋体" w:cs="宋体"/>
                <w:color w:val="auto"/>
                <w:kern w:val="0"/>
                <w:sz w:val="21"/>
                <w:szCs w:val="21"/>
                <w:highlight w:val="none"/>
                <w:lang w:bidi="ar"/>
              </w:rPr>
              <w:t>、财务处、教务处、学</w:t>
            </w:r>
            <w:r>
              <w:rPr>
                <w:rFonts w:hint="eastAsia" w:ascii="宋体" w:hAnsi="宋体" w:eastAsia="宋体" w:cs="宋体"/>
                <w:color w:val="auto"/>
                <w:kern w:val="0"/>
                <w:sz w:val="21"/>
                <w:szCs w:val="21"/>
                <w:highlight w:val="none"/>
                <w:lang w:val="en-US" w:eastAsia="zh-CN" w:bidi="ar"/>
              </w:rPr>
              <w:t>生</w:t>
            </w:r>
            <w:r>
              <w:rPr>
                <w:rFonts w:hint="eastAsia" w:ascii="宋体" w:hAnsi="宋体" w:eastAsia="宋体" w:cs="宋体"/>
                <w:color w:val="auto"/>
                <w:kern w:val="0"/>
                <w:sz w:val="21"/>
                <w:szCs w:val="21"/>
                <w:highlight w:val="none"/>
                <w:lang w:bidi="ar"/>
              </w:rPr>
              <w:t>处、保卫处、后勤</w:t>
            </w:r>
            <w:r>
              <w:rPr>
                <w:rFonts w:hint="eastAsia" w:ascii="宋体" w:hAnsi="宋体" w:eastAsia="宋体" w:cs="宋体"/>
                <w:color w:val="auto"/>
                <w:kern w:val="0"/>
                <w:sz w:val="21"/>
                <w:szCs w:val="21"/>
                <w:highlight w:val="none"/>
                <w:lang w:val="en-US" w:eastAsia="zh-CN" w:bidi="ar"/>
              </w:rPr>
              <w:t>保障</w:t>
            </w:r>
            <w:r>
              <w:rPr>
                <w:rFonts w:hint="eastAsia" w:ascii="宋体" w:hAnsi="宋体" w:eastAsia="宋体" w:cs="宋体"/>
                <w:color w:val="auto"/>
                <w:kern w:val="0"/>
                <w:sz w:val="21"/>
                <w:szCs w:val="21"/>
                <w:highlight w:val="none"/>
                <w:lang w:bidi="ar"/>
              </w:rPr>
              <w:t>处、</w:t>
            </w:r>
            <w:r>
              <w:rPr>
                <w:rFonts w:hint="eastAsia" w:ascii="宋体" w:hAnsi="宋体" w:eastAsia="宋体" w:cs="宋体"/>
                <w:color w:val="auto"/>
                <w:kern w:val="0"/>
                <w:sz w:val="21"/>
                <w:szCs w:val="21"/>
                <w:highlight w:val="none"/>
                <w:lang w:val="en-US" w:eastAsia="zh-CN" w:bidi="ar"/>
              </w:rPr>
              <w:t>组织人事</w:t>
            </w:r>
            <w:r>
              <w:rPr>
                <w:rFonts w:hint="eastAsia" w:ascii="宋体" w:hAnsi="宋体" w:eastAsia="宋体" w:cs="宋体"/>
                <w:color w:val="auto"/>
                <w:kern w:val="0"/>
                <w:sz w:val="21"/>
                <w:szCs w:val="21"/>
                <w:highlight w:val="none"/>
                <w:lang w:bidi="ar"/>
              </w:rPr>
              <w:t>处、</w:t>
            </w:r>
            <w:r>
              <w:rPr>
                <w:rFonts w:hint="eastAsia" w:ascii="宋体" w:hAnsi="宋体" w:eastAsia="宋体" w:cs="宋体"/>
                <w:color w:val="auto"/>
                <w:kern w:val="0"/>
                <w:sz w:val="21"/>
                <w:szCs w:val="21"/>
                <w:highlight w:val="none"/>
                <w:lang w:val="en-US" w:eastAsia="zh-CN" w:bidi="ar"/>
              </w:rPr>
              <w:t>科技处</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团委</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教学质量与督导办公室、校</w:t>
            </w:r>
            <w:r>
              <w:rPr>
                <w:rFonts w:hint="eastAsia" w:ascii="宋体" w:hAnsi="宋体" w:eastAsia="宋体" w:cs="宋体"/>
                <w:color w:val="auto"/>
                <w:kern w:val="0"/>
                <w:sz w:val="21"/>
                <w:szCs w:val="21"/>
                <w:highlight w:val="none"/>
                <w:lang w:bidi="ar"/>
              </w:rPr>
              <w:t>企合作</w:t>
            </w:r>
            <w:r>
              <w:rPr>
                <w:rFonts w:hint="eastAsia" w:ascii="宋体" w:hAnsi="宋体" w:eastAsia="宋体" w:cs="宋体"/>
                <w:color w:val="auto"/>
                <w:kern w:val="0"/>
                <w:sz w:val="21"/>
                <w:szCs w:val="21"/>
                <w:highlight w:val="none"/>
                <w:lang w:val="en-US" w:eastAsia="zh-CN" w:bidi="ar"/>
              </w:rPr>
              <w:t>办、国资（招标）办公室等部门对</w:t>
            </w:r>
            <w:r>
              <w:rPr>
                <w:rFonts w:hint="eastAsia" w:ascii="宋体" w:hAnsi="宋体" w:eastAsia="宋体" w:cs="宋体"/>
                <w:color w:val="auto"/>
                <w:kern w:val="0"/>
                <w:sz w:val="21"/>
                <w:szCs w:val="21"/>
                <w:highlight w:val="none"/>
                <w:lang w:bidi="ar"/>
              </w:rPr>
              <w:t>现有数据进行调研，明确系统中现有数据和线下数据，输出《部门数据调研报告》。</w:t>
            </w:r>
          </w:p>
          <w:p w14:paraId="56C47C4A">
            <w:pPr>
              <w:widowControl/>
              <w:shd w:val="clear" w:color="auto" w:fill="auto"/>
              <w:ind w:firstLine="420" w:firstLineChars="20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参与分析、梳理师生业务相关的各部门数据责任，并通过制定明确的责任矩阵来澄清各部门在服务数据方面的具体职责。形成部门数据责任矩阵分类表，并将其初始化到全域数据中台中。梳理服务需求如下：</w:t>
            </w:r>
          </w:p>
          <w:p w14:paraId="1D8E5EFA">
            <w:pPr>
              <w:widowControl/>
              <w:shd w:val="clear" w:color="auto" w:fill="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教务数据责任梳理</w:t>
            </w:r>
          </w:p>
          <w:p w14:paraId="14BAF86C">
            <w:pPr>
              <w:widowControl/>
              <w:shd w:val="clear" w:color="auto" w:fill="auto"/>
              <w:ind w:firstLine="420" w:firstLineChars="20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本次梳理将产生至少5张与师生相关的责任表，并集成至学校的全域数据中台，总字段数不少于50个。</w:t>
            </w:r>
          </w:p>
          <w:p w14:paraId="6F214DFC">
            <w:pPr>
              <w:widowControl/>
              <w:shd w:val="clear" w:color="auto" w:fill="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学工数据责任梳理</w:t>
            </w:r>
          </w:p>
          <w:p w14:paraId="25F1386B">
            <w:pPr>
              <w:widowControl/>
              <w:shd w:val="clear" w:color="auto" w:fill="auto"/>
              <w:ind w:firstLine="420" w:firstLineChars="20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本次梳理将产生至少5张与师生相关的责任表，并集成至学校的全域数据中台，总字段数不少于50个。</w:t>
            </w:r>
          </w:p>
          <w:p w14:paraId="406F82C2">
            <w:pPr>
              <w:widowControl/>
              <w:shd w:val="clear" w:color="auto" w:fill="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人事数据责任梳理</w:t>
            </w:r>
          </w:p>
          <w:p w14:paraId="14B6498D">
            <w:pPr>
              <w:widowControl/>
              <w:shd w:val="clear" w:color="auto" w:fill="auto"/>
              <w:ind w:firstLine="420" w:firstLineChars="20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本次梳理至少产生4张与教职工相关的责任表，并集成至学校的全域数据中台，包含不少于40个字段。</w:t>
            </w:r>
          </w:p>
          <w:p w14:paraId="51AA445B">
            <w:pPr>
              <w:widowControl/>
              <w:shd w:val="clear" w:color="auto" w:fill="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资产数据责任梳理</w:t>
            </w:r>
          </w:p>
          <w:p w14:paraId="4D5DACED">
            <w:pPr>
              <w:widowControl/>
              <w:shd w:val="clear" w:color="auto" w:fill="auto"/>
              <w:ind w:firstLine="420" w:firstLineChars="20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本次梳理将产生至少</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张与教职工相关的责任表，并集成至学校的全域数据中台，总字段数不少于40个。</w:t>
            </w:r>
          </w:p>
          <w:p w14:paraId="4ECBFD83">
            <w:pPr>
              <w:widowControl/>
              <w:shd w:val="clear" w:color="auto" w:fill="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财务数据责任梳理</w:t>
            </w:r>
          </w:p>
          <w:p w14:paraId="330FE1C7">
            <w:pPr>
              <w:widowControl/>
              <w:shd w:val="clear" w:color="auto" w:fill="auto"/>
              <w:ind w:firstLine="420" w:firstLineChars="20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本次梳理将产生至少5张与师生相关的责任表，并集成至学校的全域数据中台，总字段数不少于50个。</w:t>
            </w:r>
          </w:p>
          <w:p w14:paraId="3E365C13">
            <w:pPr>
              <w:widowControl/>
              <w:shd w:val="clear" w:color="auto" w:fill="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一卡通数据责任梳理</w:t>
            </w:r>
          </w:p>
          <w:p w14:paraId="2274791D">
            <w:pPr>
              <w:widowControl/>
              <w:shd w:val="clear" w:color="auto" w:fill="auto"/>
              <w:ind w:firstLine="420" w:firstLineChars="20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本次梳理将产生至少</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张与师生相关的责任表，并集成至学校的全域数据中台，总字段数不少于40个。</w:t>
            </w:r>
          </w:p>
          <w:p w14:paraId="6A19B8C2">
            <w:pPr>
              <w:widowControl/>
              <w:numPr>
                <w:ilvl w:val="0"/>
                <w:numId w:val="0"/>
              </w:numPr>
              <w:shd w:val="clear" w:color="auto" w:fill="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（7）科研数据责任梳理</w:t>
            </w:r>
          </w:p>
          <w:p w14:paraId="5B98F0F5">
            <w:pPr>
              <w:widowControl/>
              <w:numPr>
                <w:ilvl w:val="0"/>
                <w:numId w:val="0"/>
              </w:numPr>
              <w:shd w:val="clear" w:color="auto" w:fill="auto"/>
              <w:ind w:firstLine="420" w:firstLineChars="20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本次梳理将产生至少4张与</w:t>
            </w:r>
            <w:r>
              <w:rPr>
                <w:rFonts w:hint="eastAsia" w:ascii="宋体" w:hAnsi="宋体" w:eastAsia="宋体" w:cs="宋体"/>
                <w:color w:val="auto"/>
                <w:kern w:val="0"/>
                <w:sz w:val="21"/>
                <w:szCs w:val="21"/>
                <w:highlight w:val="none"/>
                <w:lang w:val="en-US" w:eastAsia="zh-CN" w:bidi="ar"/>
              </w:rPr>
              <w:t>教师</w:t>
            </w:r>
            <w:r>
              <w:rPr>
                <w:rFonts w:hint="eastAsia" w:ascii="宋体" w:hAnsi="宋体" w:eastAsia="宋体" w:cs="宋体"/>
                <w:color w:val="auto"/>
                <w:kern w:val="0"/>
                <w:sz w:val="21"/>
                <w:szCs w:val="21"/>
                <w:highlight w:val="none"/>
                <w:lang w:bidi="ar"/>
              </w:rPr>
              <w:t>相关的责任表，并集成至学校的全域数据中台，总字段数不少于</w:t>
            </w:r>
            <w:r>
              <w:rPr>
                <w:rFonts w:hint="eastAsia" w:ascii="宋体" w:hAnsi="宋体" w:eastAsia="宋体" w:cs="宋体"/>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bidi="ar"/>
              </w:rPr>
              <w:t>个。</w:t>
            </w:r>
          </w:p>
          <w:p w14:paraId="6F265B09">
            <w:pPr>
              <w:widowControl/>
              <w:numPr>
                <w:ilvl w:val="0"/>
                <w:numId w:val="0"/>
              </w:numPr>
              <w:shd w:val="clear" w:color="auto" w:fill="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（8）OA办公数据责任梳理</w:t>
            </w:r>
          </w:p>
          <w:p w14:paraId="084D0731">
            <w:pPr>
              <w:widowControl/>
              <w:numPr>
                <w:ilvl w:val="0"/>
                <w:numId w:val="0"/>
              </w:numPr>
              <w:shd w:val="clear" w:color="auto" w:fill="auto"/>
              <w:ind w:firstLine="420" w:firstLineChars="20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本次梳理将产生至少4张与</w:t>
            </w:r>
            <w:r>
              <w:rPr>
                <w:rFonts w:hint="eastAsia" w:ascii="宋体" w:hAnsi="宋体" w:eastAsia="宋体" w:cs="宋体"/>
                <w:color w:val="auto"/>
                <w:kern w:val="0"/>
                <w:sz w:val="21"/>
                <w:szCs w:val="21"/>
                <w:highlight w:val="none"/>
                <w:lang w:val="en-US" w:eastAsia="zh-CN" w:bidi="ar"/>
              </w:rPr>
              <w:t>教师</w:t>
            </w:r>
            <w:r>
              <w:rPr>
                <w:rFonts w:hint="eastAsia" w:ascii="宋体" w:hAnsi="宋体" w:eastAsia="宋体" w:cs="宋体"/>
                <w:color w:val="auto"/>
                <w:kern w:val="0"/>
                <w:sz w:val="21"/>
                <w:szCs w:val="21"/>
                <w:highlight w:val="none"/>
                <w:lang w:bidi="ar"/>
              </w:rPr>
              <w:t>相关的责任表，并集成至学校的全域数据中台，总字段数不少于</w:t>
            </w:r>
            <w:r>
              <w:rPr>
                <w:rFonts w:hint="eastAsia" w:ascii="宋体" w:hAnsi="宋体" w:eastAsia="宋体" w:cs="宋体"/>
                <w:color w:val="auto"/>
                <w:kern w:val="0"/>
                <w:sz w:val="21"/>
                <w:szCs w:val="21"/>
                <w:highlight w:val="none"/>
                <w:lang w:val="en-US" w:eastAsia="zh-CN" w:bidi="ar"/>
              </w:rPr>
              <w:t>40</w:t>
            </w:r>
            <w:r>
              <w:rPr>
                <w:rFonts w:hint="eastAsia" w:ascii="宋体" w:hAnsi="宋体" w:eastAsia="宋体" w:cs="宋体"/>
                <w:color w:val="auto"/>
                <w:kern w:val="0"/>
                <w:sz w:val="21"/>
                <w:szCs w:val="21"/>
                <w:highlight w:val="none"/>
                <w:lang w:bidi="ar"/>
              </w:rPr>
              <w:t>个。</w:t>
            </w:r>
          </w:p>
          <w:p w14:paraId="1FA9370F">
            <w:pPr>
              <w:widowControl/>
              <w:numPr>
                <w:ilvl w:val="0"/>
                <w:numId w:val="1"/>
              </w:numPr>
              <w:shd w:val="clear" w:color="auto" w:fill="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图书数据责任梳理</w:t>
            </w:r>
          </w:p>
          <w:p w14:paraId="013088E3">
            <w:pPr>
              <w:widowControl/>
              <w:numPr>
                <w:ilvl w:val="0"/>
                <w:numId w:val="0"/>
              </w:numPr>
              <w:shd w:val="clear" w:color="auto" w:fill="auto"/>
              <w:ind w:firstLine="420" w:firstLineChars="20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本次梳理将产生至少</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张与</w:t>
            </w:r>
            <w:r>
              <w:rPr>
                <w:rFonts w:hint="eastAsia" w:ascii="宋体" w:hAnsi="宋体" w:eastAsia="宋体" w:cs="宋体"/>
                <w:color w:val="auto"/>
                <w:kern w:val="0"/>
                <w:sz w:val="21"/>
                <w:szCs w:val="21"/>
                <w:highlight w:val="none"/>
                <w:lang w:val="en-US" w:eastAsia="zh-CN" w:bidi="ar"/>
              </w:rPr>
              <w:t>师生</w:t>
            </w:r>
            <w:r>
              <w:rPr>
                <w:rFonts w:hint="eastAsia" w:ascii="宋体" w:hAnsi="宋体" w:eastAsia="宋体" w:cs="宋体"/>
                <w:color w:val="auto"/>
                <w:kern w:val="0"/>
                <w:sz w:val="21"/>
                <w:szCs w:val="21"/>
                <w:highlight w:val="none"/>
                <w:lang w:bidi="ar"/>
              </w:rPr>
              <w:t>相关的责任表，并集成至学校的全域数据中台，总字段数不少于</w:t>
            </w:r>
            <w:r>
              <w:rPr>
                <w:rFonts w:hint="eastAsia" w:ascii="宋体" w:hAnsi="宋体" w:eastAsia="宋体" w:cs="宋体"/>
                <w:color w:val="auto"/>
                <w:kern w:val="0"/>
                <w:sz w:val="21"/>
                <w:szCs w:val="21"/>
                <w:highlight w:val="none"/>
                <w:lang w:val="en-US" w:eastAsia="zh-CN" w:bidi="ar"/>
              </w:rPr>
              <w:t>40</w:t>
            </w:r>
            <w:r>
              <w:rPr>
                <w:rFonts w:hint="eastAsia" w:ascii="宋体" w:hAnsi="宋体" w:eastAsia="宋体" w:cs="宋体"/>
                <w:color w:val="auto"/>
                <w:kern w:val="0"/>
                <w:sz w:val="21"/>
                <w:szCs w:val="21"/>
                <w:highlight w:val="none"/>
                <w:lang w:bidi="ar"/>
              </w:rPr>
              <w:t>个。</w:t>
            </w:r>
          </w:p>
          <w:p w14:paraId="6500577B">
            <w:pPr>
              <w:widowControl/>
              <w:shd w:val="clear" w:color="auto" w:fill="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现有数据接口梳理</w:t>
            </w:r>
          </w:p>
          <w:p w14:paraId="4AD9BE1B">
            <w:pPr>
              <w:widowControl/>
              <w:shd w:val="clear" w:color="auto" w:fill="auto"/>
              <w:ind w:firstLine="420" w:firstLineChars="20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对学校现有数据交换工具的接口进行梳理，确认数据接口或API服务迁移范围，制定《新老平台迁移方案》。明确需要支撑的业务清单及涉及接口；明确迁移的时间安排；明确老平台退出策略。</w:t>
            </w:r>
          </w:p>
          <w:p w14:paraId="79D9A6EE">
            <w:pPr>
              <w:widowControl/>
              <w:shd w:val="clear" w:color="auto" w:fill="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具体治理流程：</w:t>
            </w:r>
          </w:p>
          <w:p w14:paraId="7481CC5F">
            <w:pPr>
              <w:widowControl/>
              <w:shd w:val="clear" w:color="auto" w:fill="auto"/>
              <w:ind w:firstLine="420" w:firstLineChars="20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1）通过数据智能引擎中数据集成组件，将业务系统的数据集成到主数据库的ODS库</w:t>
            </w:r>
            <w:r>
              <w:rPr>
                <w:rFonts w:hint="eastAsia" w:ascii="宋体" w:hAnsi="宋体" w:eastAsia="宋体" w:cs="宋体"/>
                <w:color w:val="000000"/>
                <w:kern w:val="0"/>
                <w:sz w:val="21"/>
                <w:szCs w:val="21"/>
                <w:highlight w:val="none"/>
                <w:lang w:eastAsia="zh-CN" w:bidi="ar"/>
              </w:rPr>
              <w:t>。</w:t>
            </w:r>
          </w:p>
          <w:p w14:paraId="3284293D">
            <w:pPr>
              <w:widowControl/>
              <w:shd w:val="clear" w:color="auto" w:fill="auto"/>
              <w:ind w:firstLine="420" w:firstLineChars="20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2）依托数据标准转化ODS层数据到DWD库形成基础全域数据仓库，为后续主题数据层和应用数据层打下坚实基础</w:t>
            </w:r>
            <w:r>
              <w:rPr>
                <w:rFonts w:hint="eastAsia" w:ascii="宋体" w:hAnsi="宋体" w:eastAsia="宋体" w:cs="宋体"/>
                <w:color w:val="000000"/>
                <w:kern w:val="0"/>
                <w:sz w:val="21"/>
                <w:szCs w:val="21"/>
                <w:highlight w:val="none"/>
                <w:lang w:eastAsia="zh-CN" w:bidi="ar"/>
              </w:rPr>
              <w:t>。</w:t>
            </w:r>
          </w:p>
          <w:p w14:paraId="2AC7769E">
            <w:pPr>
              <w:widowControl/>
              <w:shd w:val="clear" w:color="auto" w:fill="auto"/>
              <w:ind w:firstLine="420" w:firstLineChars="20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3）针对DWD库的数据，通过数据治理平台进行数据质量检测</w:t>
            </w:r>
            <w:r>
              <w:rPr>
                <w:rFonts w:hint="eastAsia" w:ascii="宋体" w:hAnsi="宋体" w:eastAsia="宋体" w:cs="宋体"/>
                <w:color w:val="000000"/>
                <w:kern w:val="0"/>
                <w:sz w:val="21"/>
                <w:szCs w:val="21"/>
                <w:highlight w:val="none"/>
                <w:lang w:eastAsia="zh-CN" w:bidi="ar"/>
              </w:rPr>
              <w:t>。</w:t>
            </w:r>
          </w:p>
          <w:p w14:paraId="6D21BF68">
            <w:pPr>
              <w:widowControl/>
              <w:shd w:val="clear" w:color="auto" w:fill="auto"/>
              <w:ind w:firstLine="420" w:firstLineChars="20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4）对数据质量检测发现的问题进行ETL转换处理或者交给业务系统数据源处理；在此过程中发现的代码标准差异，如果业务标准代码与初定的代码标准内容差异较大，则需要输出与学校共同讨论后，制定处理措施</w:t>
            </w:r>
            <w:r>
              <w:rPr>
                <w:rFonts w:hint="eastAsia" w:ascii="宋体" w:hAnsi="宋体" w:eastAsia="宋体" w:cs="宋体"/>
                <w:color w:val="000000"/>
                <w:kern w:val="0"/>
                <w:sz w:val="21"/>
                <w:szCs w:val="21"/>
                <w:highlight w:val="none"/>
                <w:lang w:eastAsia="zh-CN" w:bidi="ar"/>
              </w:rPr>
              <w:t>。</w:t>
            </w:r>
          </w:p>
          <w:p w14:paraId="6B7FB53E">
            <w:pPr>
              <w:widowControl/>
              <w:shd w:val="clear" w:color="auto" w:fill="auto"/>
              <w:ind w:firstLine="420" w:firstLineChars="20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5）建成元数据库，将基础数据层的数据分门别类地进行管理，并梳理数据与数据之间的关系，为数据仓库的数据质量监控提供服务</w:t>
            </w:r>
            <w:r>
              <w:rPr>
                <w:rFonts w:hint="eastAsia" w:ascii="宋体" w:hAnsi="宋体" w:eastAsia="宋体" w:cs="宋体"/>
                <w:color w:val="000000"/>
                <w:kern w:val="0"/>
                <w:sz w:val="21"/>
                <w:szCs w:val="21"/>
                <w:highlight w:val="none"/>
                <w:lang w:eastAsia="zh-CN" w:bidi="ar"/>
              </w:rPr>
              <w:t>。</w:t>
            </w:r>
          </w:p>
          <w:p w14:paraId="7E4418CB">
            <w:pPr>
              <w:widowControl/>
              <w:shd w:val="clear" w:color="auto" w:fill="auto"/>
              <w:ind w:firstLine="420" w:firstLineChars="20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6）对于领导驾驶舱应用数据展示需要使用的数据，将GDM层数据进行梳理形成ADM应用数据层，为领导驾驶舱或其他大数据应用的数据建模提供支持</w:t>
            </w:r>
            <w:r>
              <w:rPr>
                <w:rFonts w:hint="eastAsia" w:ascii="宋体" w:hAnsi="宋体" w:eastAsia="宋体" w:cs="宋体"/>
                <w:color w:val="000000"/>
                <w:kern w:val="0"/>
                <w:sz w:val="21"/>
                <w:szCs w:val="21"/>
                <w:highlight w:val="none"/>
                <w:lang w:eastAsia="zh-CN" w:bidi="ar"/>
              </w:rPr>
              <w:t>。</w:t>
            </w:r>
          </w:p>
          <w:p w14:paraId="315DD5BA">
            <w:pPr>
              <w:widowControl/>
              <w:shd w:val="clear" w:color="auto" w:fill="auto"/>
              <w:ind w:firstLine="420" w:firstLineChars="200"/>
              <w:jc w:val="left"/>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7）实现数据脱敏</w:t>
            </w:r>
          </w:p>
          <w:p w14:paraId="397F3778">
            <w:pPr>
              <w:widowControl/>
              <w:shd w:val="clear" w:color="auto" w:fill="auto"/>
              <w:ind w:firstLine="420" w:firstLineChars="200"/>
              <w:jc w:val="left"/>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需支持按照数据资源名称或脱敏规则名称自动匹配生成数据资源项对应的脱敏规则。需支持在数据中心的表详情页和元数据管理中进行查看数据项的脱敏策略。</w:t>
            </w:r>
          </w:p>
          <w:p w14:paraId="26EF0D15">
            <w:pPr>
              <w:widowControl/>
              <w:shd w:val="clear" w:color="auto" w:fill="auto"/>
              <w:ind w:firstLine="420" w:firstLineChars="200"/>
              <w:jc w:val="left"/>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8）数据分类分级管理</w:t>
            </w:r>
          </w:p>
          <w:p w14:paraId="47506555">
            <w:pPr>
              <w:widowControl/>
              <w:shd w:val="clear" w:color="auto" w:fill="auto"/>
              <w:ind w:firstLine="420" w:firstLineChars="200"/>
              <w:jc w:val="left"/>
              <w:textAlignment w:val="center"/>
              <w:rPr>
                <w:rFonts w:hint="default" w:ascii="宋体" w:hAnsi="宋体" w:cs="宋体"/>
                <w:color w:val="000000"/>
                <w:kern w:val="0"/>
                <w:sz w:val="21"/>
                <w:szCs w:val="21"/>
                <w:highlight w:val="none"/>
                <w:lang w:val="en-US" w:eastAsia="zh-CN" w:bidi="ar"/>
              </w:rPr>
            </w:pPr>
            <w:r>
              <w:rPr>
                <w:rFonts w:hint="default" w:ascii="宋体" w:hAnsi="宋体" w:cs="宋体"/>
                <w:color w:val="000000"/>
                <w:kern w:val="0"/>
                <w:sz w:val="21"/>
                <w:szCs w:val="21"/>
                <w:highlight w:val="none"/>
                <w:lang w:val="en-US" w:eastAsia="zh-CN" w:bidi="ar"/>
              </w:rPr>
              <w:t>数据资源分类管理需包含分类维度、分类规则、分类管理等管理功能。</w:t>
            </w:r>
          </w:p>
          <w:p w14:paraId="52A9DAEE">
            <w:pPr>
              <w:widowControl/>
              <w:shd w:val="clear" w:color="auto" w:fill="auto"/>
              <w:ind w:firstLine="420" w:firstLineChars="200"/>
              <w:jc w:val="left"/>
              <w:textAlignment w:val="center"/>
              <w:rPr>
                <w:rFonts w:hint="eastAsia" w:ascii="宋体" w:hAnsi="宋体" w:eastAsia="宋体" w:cs="宋体"/>
                <w:color w:val="000000"/>
                <w:kern w:val="0"/>
                <w:sz w:val="21"/>
                <w:szCs w:val="21"/>
                <w:highlight w:val="none"/>
                <w:lang w:eastAsia="zh-CN" w:bidi="ar"/>
              </w:rPr>
            </w:pPr>
            <w:r>
              <w:rPr>
                <w:rFonts w:hint="default" w:ascii="宋体" w:hAnsi="宋体" w:cs="宋体"/>
                <w:color w:val="000000"/>
                <w:kern w:val="0"/>
                <w:sz w:val="21"/>
                <w:szCs w:val="21"/>
                <w:highlight w:val="none"/>
                <w:lang w:val="en-US" w:eastAsia="zh-CN" w:bidi="ar"/>
              </w:rPr>
              <w:t>数据资源分级管理需包含分级定义、分级规则、分级管理等管理功能</w:t>
            </w:r>
            <w:r>
              <w:rPr>
                <w:rFonts w:hint="eastAsia" w:ascii="宋体" w:hAnsi="宋体" w:cs="宋体"/>
                <w:color w:val="000000"/>
                <w:kern w:val="0"/>
                <w:sz w:val="21"/>
                <w:szCs w:val="21"/>
                <w:highlight w:val="none"/>
                <w:lang w:val="en-US" w:eastAsia="zh-CN" w:bidi="ar"/>
              </w:rPr>
              <w:t>。</w:t>
            </w:r>
          </w:p>
        </w:tc>
        <w:tc>
          <w:tcPr>
            <w:tcW w:w="850" w:type="dxa"/>
            <w:vMerge w:val="continue"/>
            <w:shd w:val="clear" w:color="000000" w:fill="FFFFFF"/>
            <w:noWrap w:val="0"/>
            <w:vAlign w:val="top"/>
          </w:tcPr>
          <w:p w14:paraId="52CE3964">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top"/>
          </w:tcPr>
          <w:p w14:paraId="05D95021">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4727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vMerge w:val="continue"/>
            <w:shd w:val="clear" w:color="000000" w:fill="FFFFFF"/>
            <w:noWrap w:val="0"/>
            <w:vAlign w:val="center"/>
          </w:tcPr>
          <w:p w14:paraId="4EE6CDBF">
            <w:pPr>
              <w:shd w:val="clear" w:color="auto" w:fill="auto"/>
              <w:jc w:val="center"/>
              <w:textAlignment w:val="center"/>
              <w:rPr>
                <w:rFonts w:hint="eastAsia" w:ascii="宋体" w:hAnsi="宋体" w:eastAsia="宋体" w:cs="宋体"/>
                <w:color w:val="000000"/>
                <w:sz w:val="21"/>
                <w:szCs w:val="21"/>
                <w:highlight w:val="none"/>
              </w:rPr>
            </w:pPr>
          </w:p>
        </w:tc>
        <w:tc>
          <w:tcPr>
            <w:tcW w:w="1134" w:type="dxa"/>
            <w:vMerge w:val="continue"/>
            <w:shd w:val="clear" w:color="000000" w:fill="FFFFFF"/>
            <w:noWrap w:val="0"/>
            <w:vAlign w:val="center"/>
          </w:tcPr>
          <w:p w14:paraId="13DDEA51">
            <w:pPr>
              <w:shd w:val="clear" w:color="auto" w:fill="auto"/>
              <w:jc w:val="center"/>
              <w:textAlignment w:val="center"/>
              <w:rPr>
                <w:rFonts w:hint="eastAsia" w:ascii="宋体" w:hAnsi="宋体" w:eastAsia="宋体" w:cs="宋体"/>
                <w:color w:val="000000"/>
                <w:sz w:val="21"/>
                <w:szCs w:val="21"/>
                <w:highlight w:val="none"/>
              </w:rPr>
            </w:pPr>
          </w:p>
        </w:tc>
        <w:tc>
          <w:tcPr>
            <w:tcW w:w="1134" w:type="dxa"/>
            <w:shd w:val="clear" w:color="000000" w:fill="FFFFFF"/>
            <w:noWrap w:val="0"/>
            <w:vAlign w:val="center"/>
          </w:tcPr>
          <w:p w14:paraId="0CD062E8">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校级数据标准制定</w:t>
            </w:r>
          </w:p>
        </w:tc>
        <w:tc>
          <w:tcPr>
            <w:tcW w:w="5103" w:type="dxa"/>
            <w:shd w:val="clear" w:color="000000" w:fill="FFFFFF"/>
            <w:noWrap w:val="0"/>
            <w:vAlign w:val="center"/>
          </w:tcPr>
          <w:p w14:paraId="6A2C05C6">
            <w:pPr>
              <w:widowControl/>
              <w:shd w:val="clear" w:color="auto" w:fill="auto"/>
              <w:ind w:firstLine="420" w:firstLineChars="20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数据标准体系建设，通过数据标准梳理服务的推进，协助学校一起制定出新的《安庆职业技术学院数据标准》、《安庆职业技术学院数据流程化标准》和《安庆职业技术学院数据标准各单位数据标准职责》、《安庆职业技术学院数据标准各单位流程标准职责》，让数据及流程标准真的落地执行起来，并且规范起全校的数据交换工作。</w:t>
            </w:r>
          </w:p>
          <w:p w14:paraId="34E8A620">
            <w:pPr>
              <w:widowControl/>
              <w:shd w:val="clear" w:color="auto" w:fill="auto"/>
              <w:ind w:firstLine="420" w:firstLineChars="20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1）根据采购人已形成的事实数据标准，尽量减少对学校业务系统，管理过程的影响为原则，尽量符合国家标准、教育部标准为前提条件形成采购人数据标准初稿。初稿中需体现</w:t>
            </w:r>
            <w:r>
              <w:rPr>
                <w:rFonts w:hint="eastAsia" w:ascii="宋体" w:hAnsi="宋体" w:eastAsia="宋体" w:cs="宋体"/>
                <w:color w:val="000000"/>
                <w:kern w:val="0"/>
                <w:sz w:val="21"/>
                <w:szCs w:val="21"/>
                <w:highlight w:val="none"/>
                <w:lang w:val="en-US" w:eastAsia="zh-CN" w:bidi="ar"/>
              </w:rPr>
              <w:t>投标人</w:t>
            </w:r>
            <w:r>
              <w:rPr>
                <w:rFonts w:hint="eastAsia" w:ascii="宋体" w:hAnsi="宋体" w:eastAsia="宋体" w:cs="宋体"/>
                <w:color w:val="000000"/>
                <w:kern w:val="0"/>
                <w:sz w:val="21"/>
                <w:szCs w:val="21"/>
                <w:highlight w:val="none"/>
                <w:lang w:bidi="ar"/>
              </w:rPr>
              <w:t>对数据/代码标准建设原则的理解深度，例如校标与教育部标准在信息项数据类型相同但长度不同情况下的建设原则、信息项数据类型不同或信息项取值代码表不同情况下的建设原则等</w:t>
            </w:r>
            <w:r>
              <w:rPr>
                <w:rFonts w:hint="eastAsia" w:ascii="宋体" w:hAnsi="宋体" w:eastAsia="宋体" w:cs="宋体"/>
                <w:color w:val="000000"/>
                <w:kern w:val="0"/>
                <w:sz w:val="21"/>
                <w:szCs w:val="21"/>
                <w:highlight w:val="none"/>
                <w:lang w:eastAsia="zh-CN" w:bidi="ar"/>
              </w:rPr>
              <w:t>。</w:t>
            </w:r>
          </w:p>
          <w:p w14:paraId="39CEA367">
            <w:pPr>
              <w:widowControl/>
              <w:shd w:val="clear" w:color="auto" w:fill="auto"/>
              <w:ind w:firstLine="420" w:firstLineChars="20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2）</w:t>
            </w:r>
            <w:r>
              <w:rPr>
                <w:rFonts w:hint="eastAsia" w:ascii="宋体" w:hAnsi="宋体" w:eastAsia="宋体" w:cs="宋体"/>
                <w:color w:val="000000"/>
                <w:kern w:val="0"/>
                <w:sz w:val="21"/>
                <w:szCs w:val="21"/>
                <w:highlight w:val="none"/>
                <w:lang w:val="en-US" w:eastAsia="zh-CN" w:bidi="ar"/>
              </w:rPr>
              <w:t>投标人</w:t>
            </w:r>
            <w:r>
              <w:rPr>
                <w:rFonts w:hint="eastAsia" w:ascii="宋体" w:hAnsi="宋体" w:eastAsia="宋体" w:cs="宋体"/>
                <w:color w:val="000000"/>
                <w:kern w:val="0"/>
                <w:sz w:val="21"/>
                <w:szCs w:val="21"/>
                <w:highlight w:val="none"/>
                <w:lang w:bidi="ar"/>
              </w:rPr>
              <w:t>需在已形成初稿数据标准的基础上提供完善的数据调研子方案，调研方案中需详述要实现的调研目标、实现的具体方法以及保障目标达成的具体措施</w:t>
            </w:r>
            <w:r>
              <w:rPr>
                <w:rFonts w:hint="eastAsia" w:ascii="宋体" w:hAnsi="宋体" w:eastAsia="宋体" w:cs="宋体"/>
                <w:color w:val="000000"/>
                <w:kern w:val="0"/>
                <w:sz w:val="21"/>
                <w:szCs w:val="21"/>
                <w:highlight w:val="none"/>
                <w:lang w:eastAsia="zh-CN" w:bidi="ar"/>
              </w:rPr>
              <w:t>。</w:t>
            </w:r>
          </w:p>
          <w:p w14:paraId="67E3B0CB">
            <w:pPr>
              <w:widowControl/>
              <w:shd w:val="clear" w:color="auto" w:fill="auto"/>
              <w:ind w:firstLine="420" w:firstLineChars="200"/>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bidi="ar"/>
              </w:rPr>
              <w:t>3）</w:t>
            </w:r>
            <w:r>
              <w:rPr>
                <w:rFonts w:hint="eastAsia" w:ascii="宋体" w:hAnsi="宋体" w:eastAsia="宋体" w:cs="宋体"/>
                <w:color w:val="000000"/>
                <w:kern w:val="0"/>
                <w:sz w:val="21"/>
                <w:szCs w:val="21"/>
                <w:highlight w:val="none"/>
                <w:lang w:val="en-US" w:eastAsia="zh-CN" w:bidi="ar"/>
              </w:rPr>
              <w:t>投标人</w:t>
            </w:r>
            <w:r>
              <w:rPr>
                <w:rFonts w:hint="eastAsia" w:ascii="宋体" w:hAnsi="宋体" w:eastAsia="宋体" w:cs="宋体"/>
                <w:color w:val="000000"/>
                <w:kern w:val="0"/>
                <w:sz w:val="21"/>
                <w:szCs w:val="21"/>
                <w:highlight w:val="none"/>
                <w:lang w:bidi="ar"/>
              </w:rPr>
              <w:t>所提供的方案中需包含如何保障进入采购人数据平台的数据是符合校标的，合理的历史数据留存方案，以及如何为采购人提供保障数据标准长期稳定高质量运行数据管理知识库体系</w:t>
            </w:r>
            <w:r>
              <w:rPr>
                <w:rFonts w:hint="eastAsia" w:ascii="宋体" w:hAnsi="宋体" w:eastAsia="宋体" w:cs="宋体"/>
                <w:color w:val="000000"/>
                <w:kern w:val="0"/>
                <w:sz w:val="21"/>
                <w:szCs w:val="21"/>
                <w:highlight w:val="none"/>
                <w:lang w:eastAsia="zh-CN" w:bidi="ar"/>
              </w:rPr>
              <w:t>。</w:t>
            </w:r>
          </w:p>
        </w:tc>
        <w:tc>
          <w:tcPr>
            <w:tcW w:w="850" w:type="dxa"/>
            <w:vMerge w:val="continue"/>
            <w:shd w:val="clear" w:color="000000" w:fill="FFFFFF"/>
            <w:noWrap w:val="0"/>
            <w:vAlign w:val="top"/>
          </w:tcPr>
          <w:p w14:paraId="13C65A09">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top"/>
          </w:tcPr>
          <w:p w14:paraId="7CAB49A5">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44DE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vMerge w:val="continue"/>
            <w:shd w:val="clear" w:color="000000" w:fill="FFFFFF"/>
            <w:noWrap w:val="0"/>
            <w:vAlign w:val="center"/>
          </w:tcPr>
          <w:p w14:paraId="13BD96BB">
            <w:pPr>
              <w:shd w:val="clear" w:color="auto" w:fill="auto"/>
              <w:jc w:val="center"/>
              <w:textAlignment w:val="center"/>
              <w:rPr>
                <w:rFonts w:hint="eastAsia" w:ascii="宋体" w:hAnsi="宋体" w:eastAsia="宋体" w:cs="宋体"/>
                <w:color w:val="000000"/>
                <w:sz w:val="21"/>
                <w:szCs w:val="21"/>
                <w:highlight w:val="none"/>
              </w:rPr>
            </w:pPr>
          </w:p>
        </w:tc>
        <w:tc>
          <w:tcPr>
            <w:tcW w:w="1134" w:type="dxa"/>
            <w:vMerge w:val="continue"/>
            <w:shd w:val="clear" w:color="000000" w:fill="FFFFFF"/>
            <w:noWrap w:val="0"/>
            <w:vAlign w:val="center"/>
          </w:tcPr>
          <w:p w14:paraId="08AE4EB8">
            <w:pPr>
              <w:shd w:val="clear" w:color="auto" w:fill="auto"/>
              <w:jc w:val="center"/>
              <w:textAlignment w:val="center"/>
              <w:rPr>
                <w:rFonts w:hint="eastAsia" w:ascii="宋体" w:hAnsi="宋体" w:eastAsia="宋体" w:cs="宋体"/>
                <w:color w:val="000000"/>
                <w:sz w:val="21"/>
                <w:szCs w:val="21"/>
                <w:highlight w:val="none"/>
              </w:rPr>
            </w:pPr>
          </w:p>
        </w:tc>
        <w:tc>
          <w:tcPr>
            <w:tcW w:w="1134" w:type="dxa"/>
            <w:shd w:val="clear" w:color="000000" w:fill="FFFFFF"/>
            <w:noWrap w:val="0"/>
            <w:vAlign w:val="center"/>
          </w:tcPr>
          <w:p w14:paraId="6FDB07B3">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业务数据采集服务</w:t>
            </w:r>
          </w:p>
        </w:tc>
        <w:tc>
          <w:tcPr>
            <w:tcW w:w="5103" w:type="dxa"/>
            <w:shd w:val="clear" w:color="000000" w:fill="FFFFFF"/>
            <w:noWrap w:val="0"/>
            <w:vAlign w:val="center"/>
          </w:tcPr>
          <w:p w14:paraId="66D2ABF8">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1）此次</w:t>
            </w:r>
            <w:r>
              <w:rPr>
                <w:rFonts w:hint="eastAsia" w:ascii="宋体" w:hAnsi="宋体" w:eastAsia="宋体" w:cs="宋体"/>
                <w:color w:val="000000"/>
                <w:kern w:val="0"/>
                <w:sz w:val="21"/>
                <w:szCs w:val="21"/>
                <w:highlight w:val="none"/>
                <w:lang w:val="en-US" w:eastAsia="zh-CN" w:bidi="ar"/>
              </w:rPr>
              <w:t>投标人</w:t>
            </w:r>
            <w:r>
              <w:rPr>
                <w:rFonts w:hint="eastAsia" w:ascii="宋体" w:hAnsi="宋体" w:eastAsia="宋体" w:cs="宋体"/>
                <w:color w:val="000000"/>
                <w:kern w:val="0"/>
                <w:sz w:val="21"/>
                <w:szCs w:val="21"/>
                <w:highlight w:val="none"/>
                <w:lang w:bidi="ar"/>
              </w:rPr>
              <w:t>在项目实施期间需根据采购人实际业务需求提供业务数据表采集服务（1</w:t>
            </w:r>
            <w:r>
              <w:rPr>
                <w:rFonts w:hint="eastAsia" w:ascii="宋体" w:hAnsi="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bidi="ar"/>
              </w:rPr>
              <w:t>个业务系统）</w:t>
            </w:r>
          </w:p>
          <w:p w14:paraId="629895C0">
            <w:pPr>
              <w:widowControl/>
              <w:shd w:val="clear" w:color="auto" w:fill="auto"/>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bidi="ar"/>
              </w:rPr>
              <w:t>2）线下电子表格数据采集服务；采购人当前仍有部分重要数据无系统承载，以电子表格的形式留存在学校的各个角落，此次</w:t>
            </w:r>
            <w:r>
              <w:rPr>
                <w:rFonts w:hint="eastAsia" w:ascii="宋体" w:hAnsi="宋体" w:eastAsia="宋体" w:cs="宋体"/>
                <w:color w:val="000000"/>
                <w:kern w:val="0"/>
                <w:sz w:val="21"/>
                <w:szCs w:val="21"/>
                <w:highlight w:val="none"/>
                <w:lang w:val="en-US" w:eastAsia="zh-CN" w:bidi="ar"/>
              </w:rPr>
              <w:t>投标人</w:t>
            </w:r>
            <w:r>
              <w:rPr>
                <w:rFonts w:hint="eastAsia" w:ascii="宋体" w:hAnsi="宋体" w:eastAsia="宋体" w:cs="宋体"/>
                <w:color w:val="000000"/>
                <w:kern w:val="0"/>
                <w:sz w:val="21"/>
                <w:szCs w:val="21"/>
                <w:highlight w:val="none"/>
                <w:lang w:bidi="ar"/>
              </w:rPr>
              <w:t>需根据采购人实际业务需求使用专业的线下数据采集软件完成采购人所需线下电子表格数据的采集工作</w:t>
            </w:r>
            <w:r>
              <w:rPr>
                <w:rFonts w:hint="eastAsia" w:ascii="宋体" w:hAnsi="宋体" w:eastAsia="宋体" w:cs="宋体"/>
                <w:color w:val="000000"/>
                <w:kern w:val="0"/>
                <w:sz w:val="21"/>
                <w:szCs w:val="21"/>
                <w:highlight w:val="none"/>
                <w:lang w:eastAsia="zh-CN" w:bidi="ar"/>
              </w:rPr>
              <w:t>。</w:t>
            </w:r>
          </w:p>
        </w:tc>
        <w:tc>
          <w:tcPr>
            <w:tcW w:w="850" w:type="dxa"/>
            <w:vMerge w:val="continue"/>
            <w:shd w:val="clear" w:color="000000" w:fill="FFFFFF"/>
            <w:noWrap w:val="0"/>
            <w:vAlign w:val="top"/>
          </w:tcPr>
          <w:p w14:paraId="3A4A7907">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top"/>
          </w:tcPr>
          <w:p w14:paraId="3F14BBF7">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462D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vMerge w:val="continue"/>
            <w:shd w:val="clear" w:color="000000" w:fill="FFFFFF"/>
            <w:noWrap w:val="0"/>
            <w:vAlign w:val="center"/>
          </w:tcPr>
          <w:p w14:paraId="26121C3D">
            <w:pPr>
              <w:shd w:val="clear" w:color="auto" w:fill="auto"/>
              <w:jc w:val="center"/>
              <w:textAlignment w:val="center"/>
              <w:rPr>
                <w:rFonts w:hint="eastAsia" w:ascii="宋体" w:hAnsi="宋体" w:eastAsia="宋体" w:cs="宋体"/>
                <w:color w:val="000000"/>
                <w:sz w:val="21"/>
                <w:szCs w:val="21"/>
                <w:highlight w:val="none"/>
              </w:rPr>
            </w:pPr>
          </w:p>
        </w:tc>
        <w:tc>
          <w:tcPr>
            <w:tcW w:w="1134" w:type="dxa"/>
            <w:vMerge w:val="continue"/>
            <w:shd w:val="clear" w:color="000000" w:fill="FFFFFF"/>
            <w:noWrap w:val="0"/>
            <w:vAlign w:val="center"/>
          </w:tcPr>
          <w:p w14:paraId="18D27B02">
            <w:pPr>
              <w:shd w:val="clear" w:color="auto" w:fill="auto"/>
              <w:jc w:val="center"/>
              <w:textAlignment w:val="center"/>
              <w:rPr>
                <w:rFonts w:hint="eastAsia" w:ascii="宋体" w:hAnsi="宋体" w:eastAsia="宋体" w:cs="宋体"/>
                <w:color w:val="000000"/>
                <w:sz w:val="21"/>
                <w:szCs w:val="21"/>
                <w:highlight w:val="none"/>
              </w:rPr>
            </w:pPr>
          </w:p>
        </w:tc>
        <w:tc>
          <w:tcPr>
            <w:tcW w:w="1134" w:type="dxa"/>
            <w:shd w:val="clear" w:color="000000" w:fill="FFFFFF"/>
            <w:noWrap w:val="0"/>
            <w:vAlign w:val="center"/>
          </w:tcPr>
          <w:p w14:paraId="51F93B94">
            <w:pPr>
              <w:widowControl/>
              <w:shd w:val="clear" w:color="auto" w:fill="auto"/>
              <w:jc w:val="left"/>
              <w:textAlignment w:val="center"/>
              <w:rPr>
                <w:rFonts w:hint="eastAsia" w:ascii="Times New Roman" w:hAnsi="Times New Roman" w:eastAsia="宋体" w:cs="Times New Roman"/>
                <w:kern w:val="2"/>
                <w:sz w:val="21"/>
                <w:szCs w:val="24"/>
                <w:highlight w:val="yellow"/>
                <w:lang w:val="en-US" w:eastAsia="zh-CN" w:bidi="ar-SA"/>
              </w:rPr>
            </w:pPr>
            <w:r>
              <w:rPr>
                <w:rFonts w:hint="eastAsia" w:ascii="宋体" w:hAnsi="宋体" w:eastAsia="宋体"/>
                <w:sz w:val="21"/>
                <w:szCs w:val="21"/>
                <w:highlight w:val="none"/>
              </w:rPr>
              <w:t>数据门户</w:t>
            </w:r>
          </w:p>
        </w:tc>
        <w:tc>
          <w:tcPr>
            <w:tcW w:w="5103" w:type="dxa"/>
            <w:shd w:val="clear" w:color="000000" w:fill="FFFFFF"/>
            <w:noWrap w:val="0"/>
            <w:vAlign w:val="center"/>
          </w:tcPr>
          <w:p w14:paraId="28848C5F">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数据门户是全校数据资源目录、数据标准规范的统一发布中心。</w:t>
            </w:r>
          </w:p>
          <w:p w14:paraId="34C29AA9">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需提供全校统一的数据开放服务门户，提供数据资源的全文检索、分类搜索。用户可通过此界面对数据资源发起数据交换申请，提供API接口、数据库推送、文件导出等多种开放形式；</w:t>
            </w:r>
          </w:p>
          <w:p w14:paraId="6CD9EEED">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需提供数据运营看板，可对数据资源基本情况、数据资源共享情况、数据资源使用情况、数据资源挂接情况进行实时监测；</w:t>
            </w:r>
          </w:p>
          <w:p w14:paraId="760A994C">
            <w:pPr>
              <w:widowControl/>
              <w:shd w:val="clear" w:color="auto" w:fill="auto"/>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需将审核通过后的数据标准发布到数据门户，供全校各职能部门和师生查阅、下载。</w:t>
            </w:r>
          </w:p>
        </w:tc>
        <w:tc>
          <w:tcPr>
            <w:tcW w:w="850" w:type="dxa"/>
            <w:vMerge w:val="continue"/>
            <w:shd w:val="clear" w:color="000000" w:fill="FFFFFF"/>
            <w:noWrap w:val="0"/>
            <w:vAlign w:val="top"/>
          </w:tcPr>
          <w:p w14:paraId="564BD880">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top"/>
          </w:tcPr>
          <w:p w14:paraId="144A12FD">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7540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0" w:type="dxa"/>
            <w:vMerge w:val="continue"/>
            <w:shd w:val="clear" w:color="auto" w:fill="auto"/>
            <w:noWrap/>
            <w:vAlign w:val="center"/>
          </w:tcPr>
          <w:p w14:paraId="320A10AC">
            <w:pPr>
              <w:widowControl/>
              <w:shd w:val="clear" w:color="auto" w:fill="auto"/>
              <w:jc w:val="center"/>
              <w:textAlignment w:val="center"/>
              <w:rPr>
                <w:rFonts w:hint="eastAsia" w:ascii="宋体" w:hAnsi="宋体" w:eastAsia="宋体" w:cs="宋体"/>
                <w:color w:val="000000"/>
                <w:sz w:val="21"/>
                <w:szCs w:val="21"/>
                <w:highlight w:val="none"/>
              </w:rPr>
            </w:pPr>
          </w:p>
        </w:tc>
        <w:tc>
          <w:tcPr>
            <w:tcW w:w="1134" w:type="dxa"/>
            <w:vMerge w:val="continue"/>
            <w:shd w:val="clear" w:color="000000" w:fill="FFFFFF"/>
            <w:noWrap w:val="0"/>
            <w:vAlign w:val="center"/>
          </w:tcPr>
          <w:p w14:paraId="46DF489F">
            <w:pPr>
              <w:shd w:val="clear" w:color="auto" w:fill="auto"/>
              <w:jc w:val="center"/>
              <w:textAlignment w:val="center"/>
              <w:rPr>
                <w:rFonts w:hint="eastAsia" w:ascii="宋体" w:hAnsi="宋体" w:eastAsia="宋体" w:cs="宋体"/>
                <w:color w:val="000000"/>
                <w:sz w:val="21"/>
                <w:szCs w:val="21"/>
                <w:highlight w:val="none"/>
              </w:rPr>
            </w:pPr>
          </w:p>
        </w:tc>
        <w:tc>
          <w:tcPr>
            <w:tcW w:w="1134" w:type="dxa"/>
            <w:shd w:val="clear" w:color="000000" w:fill="FFFFFF"/>
            <w:noWrap w:val="0"/>
            <w:vAlign w:val="center"/>
          </w:tcPr>
          <w:p w14:paraId="2DCCEFE8">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xml:space="preserve"> 数据质量检测服务</w:t>
            </w:r>
          </w:p>
        </w:tc>
        <w:tc>
          <w:tcPr>
            <w:tcW w:w="5103" w:type="dxa"/>
            <w:shd w:val="clear" w:color="000000" w:fill="FFFFFF"/>
            <w:noWrap w:val="0"/>
            <w:vAlign w:val="center"/>
          </w:tcPr>
          <w:p w14:paraId="3ADB4C9A">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对采购人全部已集成数据进行数据质量检测服务，重点检测对象为教学、科研、论文、获奖相关被高频使用的数据表，服务内容包含：质量检测规则制定、质量检测任务配置、质量报告反馈。</w:t>
            </w:r>
          </w:p>
          <w:p w14:paraId="1A9BAFDE">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根据数据的质量特性，制定合理的质量规则，查看所有跟规则相关的对象的数据质量情况。</w:t>
            </w:r>
          </w:p>
          <w:p w14:paraId="5E7D84D6">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1）支持多种数据质量规则定义：非空性，唯一性，基于SQL语句的自定义规则等。</w:t>
            </w:r>
          </w:p>
          <w:p w14:paraId="6A20BE1A">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2）列举常见字段的规则库：身份证、学号、邮箱地址、日期时</w:t>
            </w:r>
            <w:r>
              <w:rPr>
                <w:rFonts w:hint="eastAsia" w:ascii="宋体" w:hAnsi="宋体" w:eastAsia="宋体" w:cs="宋体"/>
                <w:color w:val="000000"/>
                <w:kern w:val="0"/>
                <w:sz w:val="21"/>
                <w:szCs w:val="21"/>
                <w:highlight w:val="none"/>
                <w:lang w:val="en-US" w:eastAsia="zh-CN" w:bidi="ar"/>
              </w:rPr>
              <w:t>间</w:t>
            </w:r>
            <w:r>
              <w:rPr>
                <w:rFonts w:hint="eastAsia" w:ascii="宋体" w:hAnsi="宋体" w:eastAsia="宋体" w:cs="宋体"/>
                <w:color w:val="000000"/>
                <w:kern w:val="0"/>
                <w:sz w:val="21"/>
                <w:szCs w:val="21"/>
                <w:highlight w:val="none"/>
                <w:lang w:bidi="ar"/>
              </w:rPr>
              <w:t>等。</w:t>
            </w:r>
          </w:p>
          <w:p w14:paraId="4AB797CB">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针对每次的检测结果，生成检测报告。</w:t>
            </w:r>
          </w:p>
          <w:p w14:paraId="493A19F0">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上述过程，要求通过功能健全的数据质量管理工具来实现，避免手工操作带来的不规范、易出错、难管理、难交接的问题。</w:t>
            </w:r>
          </w:p>
        </w:tc>
        <w:tc>
          <w:tcPr>
            <w:tcW w:w="850" w:type="dxa"/>
            <w:vMerge w:val="continue"/>
            <w:shd w:val="clear" w:color="000000" w:fill="FFFFFF"/>
            <w:noWrap w:val="0"/>
            <w:vAlign w:val="top"/>
          </w:tcPr>
          <w:p w14:paraId="457153C2">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top"/>
          </w:tcPr>
          <w:p w14:paraId="6FC69C68">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135C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10" w:type="dxa"/>
            <w:vMerge w:val="continue"/>
            <w:shd w:val="clear" w:color="auto" w:fill="auto"/>
            <w:noWrap/>
            <w:vAlign w:val="center"/>
          </w:tcPr>
          <w:p w14:paraId="6851AA21">
            <w:pPr>
              <w:shd w:val="clear" w:color="auto" w:fill="auto"/>
              <w:jc w:val="center"/>
              <w:rPr>
                <w:rFonts w:hint="eastAsia" w:ascii="宋体" w:hAnsi="宋体" w:eastAsia="宋体" w:cs="宋体"/>
                <w:color w:val="000000"/>
                <w:sz w:val="21"/>
                <w:szCs w:val="21"/>
                <w:highlight w:val="none"/>
              </w:rPr>
            </w:pPr>
          </w:p>
        </w:tc>
        <w:tc>
          <w:tcPr>
            <w:tcW w:w="1134" w:type="dxa"/>
            <w:vMerge w:val="continue"/>
            <w:shd w:val="clear" w:color="000000" w:fill="FFFFFF"/>
            <w:noWrap w:val="0"/>
            <w:vAlign w:val="center"/>
          </w:tcPr>
          <w:p w14:paraId="31852777">
            <w:pPr>
              <w:shd w:val="clear" w:color="auto" w:fill="auto"/>
              <w:jc w:val="center"/>
              <w:textAlignment w:val="center"/>
              <w:rPr>
                <w:rFonts w:hint="eastAsia" w:ascii="宋体" w:hAnsi="宋体" w:eastAsia="宋体" w:cs="宋体"/>
                <w:color w:val="000000"/>
                <w:sz w:val="21"/>
                <w:szCs w:val="21"/>
                <w:highlight w:val="none"/>
              </w:rPr>
            </w:pPr>
          </w:p>
        </w:tc>
        <w:tc>
          <w:tcPr>
            <w:tcW w:w="1134" w:type="dxa"/>
            <w:shd w:val="clear" w:color="000000" w:fill="FFFFFF"/>
            <w:noWrap w:val="0"/>
            <w:vAlign w:val="center"/>
          </w:tcPr>
          <w:p w14:paraId="2AB50FDF">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数据清洗服务</w:t>
            </w:r>
          </w:p>
        </w:tc>
        <w:tc>
          <w:tcPr>
            <w:tcW w:w="5103" w:type="dxa"/>
            <w:shd w:val="clear" w:color="000000" w:fill="FFFFFF"/>
            <w:noWrap w:val="0"/>
            <w:vAlign w:val="center"/>
          </w:tcPr>
          <w:p w14:paraId="67C207D3">
            <w:pPr>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1）结构化数据清洗服务</w:t>
            </w:r>
          </w:p>
          <w:p w14:paraId="327CCFEE">
            <w:pPr>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提供数据清洗治理服务。根据数据质量管理的要求，对问题数据利用相关技术的数据清洗规则，转化成满足数据质量要求的数据。采购人对</w:t>
            </w:r>
            <w:r>
              <w:rPr>
                <w:rFonts w:hint="eastAsia" w:ascii="宋体" w:hAnsi="宋体" w:eastAsia="宋体" w:cs="宋体"/>
                <w:color w:val="000000"/>
                <w:sz w:val="21"/>
                <w:szCs w:val="21"/>
                <w:highlight w:val="none"/>
                <w:lang w:val="en-US" w:eastAsia="zh-CN"/>
              </w:rPr>
              <w:t>投标人</w:t>
            </w:r>
            <w:r>
              <w:rPr>
                <w:rFonts w:hint="eastAsia" w:ascii="宋体" w:hAnsi="宋体" w:eastAsia="宋体" w:cs="宋体"/>
                <w:color w:val="000000"/>
                <w:sz w:val="21"/>
                <w:szCs w:val="21"/>
                <w:highlight w:val="none"/>
              </w:rPr>
              <w:t>的具体技术要求包括但不限于如下内容：</w:t>
            </w:r>
          </w:p>
          <w:p w14:paraId="47D466E6">
            <w:pPr>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不符合要求的数据进行正确的处理；删除重复数据：只保留一份权威数据；补全缺失数据：对于不完整数据经过新增、或者数据补录成为完整数据；数据格式：对于格式不正确的非标准数据，通过ETL工具的清洗转换修改为标准数据；数据整合：确认权威数据源，将两系统相同字段进行去重处理，扩展数据维度。</w:t>
            </w:r>
          </w:p>
          <w:p w14:paraId="3396E0A9">
            <w:pPr>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2）数据封装和发布服务</w:t>
            </w:r>
          </w:p>
          <w:p w14:paraId="5AE3EA4D">
            <w:pPr>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要求项目交付期内提供API封装服务。通过数据仓库平台体系，将采集治理完成后的数据按照数据集市的方式进行组织，并封装为API接口，为应用开发提供统一、标准的数据支持。并通过对学校管理人员的培训指导，使校方具备自主封装、发布、监控数据API的能力。</w:t>
            </w:r>
          </w:p>
          <w:p w14:paraId="78026509">
            <w:pPr>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要求提供API授权管理服务。通过建设精准高效的授权管理体系，使数据用户对API的授权调用管理能够精确到单个表格的单个字段级别，能够通过数据仓库体系的在线管理功能实现申请、审核、批准、驳回等管理流程，并实时呈现授权的结果。</w:t>
            </w:r>
          </w:p>
          <w:p w14:paraId="4D99B134">
            <w:pPr>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要求提供数据库直连访问服务，并对访问过程实现管控。</w:t>
            </w:r>
          </w:p>
          <w:p w14:paraId="5CFB28DD">
            <w:pPr>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提供数据接口对外提供情况的汇总展示功能。</w:t>
            </w:r>
          </w:p>
        </w:tc>
        <w:tc>
          <w:tcPr>
            <w:tcW w:w="850" w:type="dxa"/>
            <w:vMerge w:val="continue"/>
            <w:shd w:val="clear" w:color="000000" w:fill="FFFFFF"/>
            <w:noWrap w:val="0"/>
            <w:vAlign w:val="top"/>
          </w:tcPr>
          <w:p w14:paraId="529E0A8A">
            <w:pPr>
              <w:shd w:val="clear" w:color="auto" w:fill="auto"/>
              <w:jc w:val="left"/>
              <w:textAlignment w:val="center"/>
              <w:rPr>
                <w:rFonts w:hint="eastAsia" w:ascii="宋体" w:hAnsi="宋体" w:eastAsia="宋体" w:cs="宋体"/>
                <w:color w:val="000000"/>
                <w:sz w:val="21"/>
                <w:szCs w:val="21"/>
                <w:highlight w:val="none"/>
              </w:rPr>
            </w:pPr>
          </w:p>
        </w:tc>
        <w:tc>
          <w:tcPr>
            <w:tcW w:w="709" w:type="dxa"/>
            <w:vMerge w:val="continue"/>
            <w:shd w:val="clear" w:color="000000" w:fill="FFFFFF"/>
            <w:noWrap w:val="0"/>
            <w:vAlign w:val="top"/>
          </w:tcPr>
          <w:p w14:paraId="79F501C6">
            <w:pPr>
              <w:shd w:val="clear" w:color="auto" w:fill="auto"/>
              <w:jc w:val="left"/>
              <w:textAlignment w:val="center"/>
              <w:rPr>
                <w:rFonts w:hint="eastAsia" w:ascii="宋体" w:hAnsi="宋体" w:eastAsia="宋体" w:cs="宋体"/>
                <w:color w:val="000000"/>
                <w:sz w:val="21"/>
                <w:szCs w:val="21"/>
                <w:highlight w:val="none"/>
              </w:rPr>
            </w:pPr>
          </w:p>
        </w:tc>
      </w:tr>
      <w:tr w14:paraId="0CDF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10" w:type="dxa"/>
            <w:vMerge w:val="continue"/>
            <w:shd w:val="clear" w:color="auto" w:fill="auto"/>
            <w:noWrap/>
            <w:vAlign w:val="center"/>
          </w:tcPr>
          <w:p w14:paraId="34819204">
            <w:pPr>
              <w:shd w:val="clear" w:color="auto" w:fill="auto"/>
              <w:jc w:val="center"/>
              <w:rPr>
                <w:rFonts w:hint="eastAsia" w:ascii="宋体" w:hAnsi="宋体" w:eastAsia="宋体" w:cs="宋体"/>
                <w:color w:val="000000"/>
                <w:sz w:val="21"/>
                <w:szCs w:val="21"/>
                <w:highlight w:val="none"/>
              </w:rPr>
            </w:pPr>
          </w:p>
        </w:tc>
        <w:tc>
          <w:tcPr>
            <w:tcW w:w="1134" w:type="dxa"/>
            <w:vMerge w:val="continue"/>
            <w:shd w:val="clear" w:color="000000" w:fill="FFFFFF"/>
            <w:noWrap w:val="0"/>
            <w:vAlign w:val="center"/>
          </w:tcPr>
          <w:p w14:paraId="55DD7665">
            <w:pPr>
              <w:shd w:val="clear" w:color="auto" w:fill="auto"/>
              <w:jc w:val="center"/>
              <w:textAlignment w:val="center"/>
              <w:rPr>
                <w:rFonts w:hint="eastAsia" w:ascii="宋体" w:hAnsi="宋体" w:eastAsia="宋体" w:cs="宋体"/>
                <w:color w:val="000000"/>
                <w:sz w:val="21"/>
                <w:szCs w:val="21"/>
                <w:highlight w:val="none"/>
              </w:rPr>
            </w:pPr>
          </w:p>
        </w:tc>
        <w:tc>
          <w:tcPr>
            <w:tcW w:w="1134" w:type="dxa"/>
            <w:shd w:val="clear" w:color="000000" w:fill="FFFFFF"/>
            <w:noWrap w:val="0"/>
            <w:vAlign w:val="center"/>
          </w:tcPr>
          <w:p w14:paraId="7BAC66C4">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数据治理输出物要求</w:t>
            </w:r>
          </w:p>
        </w:tc>
        <w:tc>
          <w:tcPr>
            <w:tcW w:w="5103" w:type="dxa"/>
            <w:shd w:val="clear" w:color="000000" w:fill="FFFFFF"/>
            <w:noWrap w:val="0"/>
            <w:vAlign w:val="center"/>
          </w:tcPr>
          <w:p w14:paraId="0DB997BD">
            <w:pPr>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次数据治理结合学校的业务系统现状和智慧应用的需求，最终输出不低于62个子项，不低于200个子类的数据资产（偏离不高于-5%），数据质量提升≥30%，并输出数据质量报告，可以通过柱状图、折线图展示数据表涉及指标的最新批次结果；支持柱状图、折线图展示各批次指标质量变化情况。</w:t>
            </w:r>
          </w:p>
        </w:tc>
        <w:tc>
          <w:tcPr>
            <w:tcW w:w="850" w:type="dxa"/>
            <w:vMerge w:val="continue"/>
            <w:shd w:val="clear" w:color="000000" w:fill="FFFFFF"/>
            <w:noWrap w:val="0"/>
            <w:vAlign w:val="top"/>
          </w:tcPr>
          <w:p w14:paraId="24E104CE">
            <w:pPr>
              <w:shd w:val="clear" w:color="auto" w:fill="auto"/>
              <w:jc w:val="left"/>
              <w:textAlignment w:val="center"/>
              <w:rPr>
                <w:rFonts w:hint="eastAsia" w:ascii="宋体" w:hAnsi="宋体" w:eastAsia="宋体" w:cs="宋体"/>
                <w:color w:val="000000"/>
                <w:sz w:val="21"/>
                <w:szCs w:val="21"/>
                <w:highlight w:val="none"/>
              </w:rPr>
            </w:pPr>
          </w:p>
        </w:tc>
        <w:tc>
          <w:tcPr>
            <w:tcW w:w="709" w:type="dxa"/>
            <w:vMerge w:val="continue"/>
            <w:shd w:val="clear" w:color="000000" w:fill="FFFFFF"/>
            <w:noWrap w:val="0"/>
            <w:vAlign w:val="top"/>
          </w:tcPr>
          <w:p w14:paraId="57608A47">
            <w:pPr>
              <w:shd w:val="clear" w:color="auto" w:fill="auto"/>
              <w:jc w:val="left"/>
              <w:textAlignment w:val="center"/>
              <w:rPr>
                <w:rFonts w:hint="eastAsia" w:ascii="宋体" w:hAnsi="宋体" w:eastAsia="宋体" w:cs="宋体"/>
                <w:color w:val="000000"/>
                <w:sz w:val="21"/>
                <w:szCs w:val="21"/>
                <w:highlight w:val="none"/>
              </w:rPr>
            </w:pPr>
          </w:p>
        </w:tc>
      </w:tr>
      <w:tr w14:paraId="0844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10" w:type="dxa"/>
            <w:vMerge w:val="continue"/>
            <w:shd w:val="clear" w:color="auto" w:fill="auto"/>
            <w:noWrap/>
            <w:vAlign w:val="center"/>
          </w:tcPr>
          <w:p w14:paraId="26574AFF">
            <w:pPr>
              <w:shd w:val="clear" w:color="auto" w:fill="auto"/>
              <w:jc w:val="center"/>
              <w:rPr>
                <w:rFonts w:hint="eastAsia" w:ascii="宋体" w:hAnsi="宋体" w:eastAsia="宋体" w:cs="宋体"/>
                <w:color w:val="000000"/>
                <w:sz w:val="21"/>
                <w:szCs w:val="21"/>
                <w:highlight w:val="none"/>
              </w:rPr>
            </w:pPr>
          </w:p>
        </w:tc>
        <w:tc>
          <w:tcPr>
            <w:tcW w:w="1134" w:type="dxa"/>
            <w:vMerge w:val="continue"/>
            <w:shd w:val="clear" w:color="000000" w:fill="FFFFFF"/>
            <w:noWrap w:val="0"/>
            <w:vAlign w:val="center"/>
          </w:tcPr>
          <w:p w14:paraId="40B29565">
            <w:pPr>
              <w:shd w:val="clear" w:color="auto" w:fill="auto"/>
              <w:jc w:val="center"/>
              <w:textAlignment w:val="center"/>
              <w:rPr>
                <w:rFonts w:hint="eastAsia" w:ascii="宋体" w:hAnsi="宋体" w:eastAsia="宋体" w:cs="宋体"/>
                <w:color w:val="000000"/>
                <w:sz w:val="21"/>
                <w:szCs w:val="21"/>
                <w:highlight w:val="none"/>
              </w:rPr>
            </w:pPr>
          </w:p>
        </w:tc>
        <w:tc>
          <w:tcPr>
            <w:tcW w:w="1134" w:type="dxa"/>
            <w:shd w:val="clear" w:color="000000" w:fill="FFFFFF"/>
            <w:noWrap w:val="0"/>
            <w:vAlign w:val="center"/>
          </w:tcPr>
          <w:p w14:paraId="49E8B0CC">
            <w:pPr>
              <w:widowControl/>
              <w:shd w:val="clear" w:color="auto" w:fill="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数据血缘中心</w:t>
            </w:r>
          </w:p>
        </w:tc>
        <w:tc>
          <w:tcPr>
            <w:tcW w:w="5103" w:type="dxa"/>
            <w:shd w:val="clear" w:color="000000" w:fill="FFFFFF"/>
            <w:noWrap w:val="0"/>
            <w:vAlign w:val="center"/>
          </w:tcPr>
          <w:p w14:paraId="5CDBF294">
            <w:pPr>
              <w:numPr>
                <w:ilvl w:val="0"/>
                <w:numId w:val="2"/>
              </w:numPr>
              <w:shd w:val="clear" w:color="auto" w:fill="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支持数据血缘流向查看功能，能够清晰地展示数据表之间的依赖关系。</w:t>
            </w:r>
          </w:p>
          <w:p w14:paraId="4CB28C86">
            <w:pPr>
              <w:numPr>
                <w:ilvl w:val="0"/>
                <w:numId w:val="2"/>
              </w:numPr>
              <w:shd w:val="clear" w:color="auto" w:fill="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自动解析数据集成作业，可按照表、作业、接口、应用名称等不同维度类型进行搜索，一张图展示数据的血缘关系图解</w:t>
            </w:r>
            <w:r>
              <w:rPr>
                <w:rFonts w:hint="eastAsia" w:ascii="宋体" w:hAnsi="宋体" w:cs="宋体"/>
                <w:color w:val="auto"/>
                <w:sz w:val="21"/>
                <w:szCs w:val="21"/>
                <w:highlight w:val="none"/>
                <w:lang w:eastAsia="zh-CN"/>
              </w:rPr>
              <w:t>。</w:t>
            </w:r>
          </w:p>
          <w:p w14:paraId="527A845F">
            <w:pPr>
              <w:numPr>
                <w:ilvl w:val="0"/>
                <w:numId w:val="2"/>
              </w:numPr>
              <w:shd w:val="clear" w:color="auto" w:fill="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支持数据影响分析查看功能，能够清晰地展示数据表之间的影响关系</w:t>
            </w:r>
            <w:r>
              <w:rPr>
                <w:rFonts w:hint="eastAsia" w:ascii="宋体" w:hAnsi="宋体" w:cs="宋体"/>
                <w:color w:val="auto"/>
                <w:sz w:val="21"/>
                <w:szCs w:val="21"/>
                <w:highlight w:val="none"/>
                <w:lang w:eastAsia="zh-CN"/>
              </w:rPr>
              <w:t>。</w:t>
            </w:r>
          </w:p>
          <w:p w14:paraId="511DC969">
            <w:pPr>
              <w:numPr>
                <w:ilvl w:val="0"/>
                <w:numId w:val="2"/>
              </w:numPr>
              <w:shd w:val="clear" w:color="auto" w:fill="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选择数据源以及其下的表查看表的血缘关系</w:t>
            </w:r>
            <w:r>
              <w:rPr>
                <w:rFonts w:hint="eastAsia" w:ascii="宋体" w:hAnsi="宋体" w:cs="宋体"/>
                <w:color w:val="auto"/>
                <w:sz w:val="21"/>
                <w:szCs w:val="21"/>
                <w:highlight w:val="none"/>
                <w:lang w:eastAsia="zh-CN"/>
              </w:rPr>
              <w:t>。</w:t>
            </w:r>
          </w:p>
          <w:p w14:paraId="58A2CD8D">
            <w:pPr>
              <w:numPr>
                <w:ilvl w:val="0"/>
                <w:numId w:val="2"/>
              </w:numPr>
              <w:shd w:val="clear" w:color="auto" w:fill="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选择作业类型以及作业名查看表的血缘关系。</w:t>
            </w:r>
          </w:p>
          <w:p w14:paraId="4DE08AB3">
            <w:pPr>
              <w:numPr>
                <w:ilvl w:val="0"/>
                <w:numId w:val="2"/>
              </w:numPr>
              <w:shd w:val="clear" w:color="auto" w:fill="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可视化的以图的方式显示表的血缘关系，包括字段的映射关系，表的节点信息支持显示数据源信息以及作业的信息，并且支持下钻查看数据表信息。</w:t>
            </w:r>
          </w:p>
          <w:p w14:paraId="6963CE38">
            <w:pPr>
              <w:shd w:val="clear" w:color="auto" w:fill="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数据血缘支持溯源和影响分析，可以指定上下游层级；支持手动添加血缘关系；支持血缘以文件方式导入。</w:t>
            </w:r>
          </w:p>
        </w:tc>
        <w:tc>
          <w:tcPr>
            <w:tcW w:w="850" w:type="dxa"/>
            <w:shd w:val="clear" w:color="000000" w:fill="FFFFFF"/>
            <w:noWrap w:val="0"/>
            <w:vAlign w:val="top"/>
          </w:tcPr>
          <w:p w14:paraId="1384A3CF">
            <w:pPr>
              <w:shd w:val="clear" w:color="auto" w:fill="auto"/>
              <w:jc w:val="left"/>
              <w:textAlignment w:val="center"/>
              <w:rPr>
                <w:rFonts w:hint="eastAsia" w:ascii="宋体" w:hAnsi="宋体" w:eastAsia="宋体" w:cs="宋体"/>
                <w:color w:val="000000"/>
                <w:sz w:val="21"/>
                <w:szCs w:val="21"/>
                <w:highlight w:val="none"/>
              </w:rPr>
            </w:pPr>
          </w:p>
        </w:tc>
        <w:tc>
          <w:tcPr>
            <w:tcW w:w="709" w:type="dxa"/>
            <w:shd w:val="clear" w:color="000000" w:fill="FFFFFF"/>
            <w:noWrap w:val="0"/>
            <w:vAlign w:val="top"/>
          </w:tcPr>
          <w:p w14:paraId="1F405162">
            <w:pPr>
              <w:shd w:val="clear" w:color="auto" w:fill="auto"/>
              <w:jc w:val="left"/>
              <w:textAlignment w:val="center"/>
              <w:rPr>
                <w:rFonts w:hint="eastAsia" w:ascii="宋体" w:hAnsi="宋体" w:eastAsia="宋体" w:cs="宋体"/>
                <w:color w:val="000000"/>
                <w:sz w:val="21"/>
                <w:szCs w:val="21"/>
                <w:highlight w:val="none"/>
              </w:rPr>
            </w:pPr>
          </w:p>
        </w:tc>
      </w:tr>
    </w:tbl>
    <w:p w14:paraId="219C6FE5">
      <w:pPr>
        <w:shd w:val="clear" w:color="auto" w:fill="auto"/>
        <w:rPr>
          <w:rFonts w:hint="eastAsia" w:ascii="宋体" w:hAnsi="宋体" w:eastAsia="宋体" w:cs="宋体"/>
          <w:sz w:val="21"/>
          <w:szCs w:val="21"/>
          <w:highlight w:val="none"/>
        </w:rPr>
      </w:pPr>
    </w:p>
    <w:p w14:paraId="6D8D2772">
      <w:pPr>
        <w:pStyle w:val="3"/>
        <w:numPr>
          <w:ilvl w:val="1"/>
          <w:numId w:val="0"/>
        </w:numPr>
        <w:shd w:val="clear" w:color="auto" w:fill="auto"/>
        <w:snapToGrid w:val="0"/>
        <w:spacing w:before="312" w:beforeLines="100" w:after="156" w:afterLines="50" w:line="300" w:lineRule="auto"/>
        <w:ind w:left="567" w:leftChars="0" w:hanging="567" w:firstLineChars="0"/>
        <w:jc w:val="left"/>
        <w:rPr>
          <w:rFonts w:hint="eastAsia" w:ascii="宋体" w:hAnsi="宋体" w:eastAsia="宋体" w:cs="宋体"/>
          <w:bCs/>
          <w:color w:val="000000"/>
          <w:sz w:val="21"/>
          <w:szCs w:val="21"/>
          <w:highlight w:val="none"/>
        </w:rPr>
      </w:pPr>
      <w:r>
        <w:rPr>
          <w:rFonts w:hint="eastAsia" w:ascii="宋体" w:hAnsi="宋体" w:eastAsia="宋体" w:cs="宋体"/>
          <w:b/>
          <w:bCs/>
          <w:color w:val="000000"/>
          <w:kern w:val="2"/>
          <w:sz w:val="21"/>
          <w:szCs w:val="21"/>
          <w:highlight w:val="none"/>
          <w:lang w:val="en-US" w:eastAsia="zh-CN" w:bidi="ar-SA"/>
        </w:rPr>
        <w:t xml:space="preserve">2.3 </w:t>
      </w:r>
      <w:r>
        <w:rPr>
          <w:rFonts w:hint="eastAsia" w:ascii="宋体" w:hAnsi="宋体" w:eastAsia="宋体" w:cs="宋体"/>
          <w:bCs/>
          <w:color w:val="000000"/>
          <w:sz w:val="21"/>
          <w:szCs w:val="21"/>
          <w:highlight w:val="none"/>
        </w:rPr>
        <w:t>一表通平台</w:t>
      </w:r>
    </w:p>
    <w:tbl>
      <w:tblPr>
        <w:tblStyle w:val="8"/>
        <w:tblW w:w="9523"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107"/>
        <w:gridCol w:w="1144"/>
        <w:gridCol w:w="5272"/>
        <w:gridCol w:w="655"/>
        <w:gridCol w:w="709"/>
      </w:tblGrid>
      <w:tr w14:paraId="7E8B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noWrap/>
            <w:vAlign w:val="center"/>
          </w:tcPr>
          <w:p w14:paraId="3C3491A7">
            <w:pPr>
              <w:widowControl/>
              <w:shd w:val="clear" w:color="auto" w:fill="auto"/>
              <w:spacing w:line="360" w:lineRule="auto"/>
              <w:jc w:val="center"/>
              <w:rPr>
                <w:rFonts w:hint="eastAsia" w:ascii="宋体" w:hAnsi="宋体" w:eastAsia="宋体" w:cs="宋体"/>
                <w:color w:val="000000"/>
                <w:kern w:val="0"/>
                <w:sz w:val="21"/>
                <w:szCs w:val="21"/>
                <w:highlight w:val="none"/>
                <w:lang w:bidi="ar"/>
              </w:rPr>
            </w:pPr>
            <w:r>
              <w:rPr>
                <w:rFonts w:hint="eastAsia" w:ascii="宋体" w:hAnsi="宋体" w:eastAsia="宋体" w:cs="宋体"/>
                <w:b/>
                <w:bCs/>
                <w:color w:val="000000"/>
                <w:kern w:val="0"/>
                <w:sz w:val="21"/>
                <w:szCs w:val="21"/>
                <w:highlight w:val="none"/>
              </w:rPr>
              <w:t>序号</w:t>
            </w:r>
          </w:p>
        </w:tc>
        <w:tc>
          <w:tcPr>
            <w:tcW w:w="1107" w:type="dxa"/>
            <w:noWrap/>
            <w:vAlign w:val="center"/>
          </w:tcPr>
          <w:p w14:paraId="11BD355E">
            <w:pPr>
              <w:widowControl/>
              <w:shd w:val="clear" w:color="auto" w:fill="auto"/>
              <w:spacing w:line="360" w:lineRule="auto"/>
              <w:jc w:val="center"/>
              <w:rPr>
                <w:rFonts w:hint="eastAsia" w:ascii="宋体" w:hAnsi="宋体" w:eastAsia="宋体" w:cs="宋体"/>
                <w:color w:val="000000"/>
                <w:kern w:val="0"/>
                <w:sz w:val="21"/>
                <w:szCs w:val="21"/>
                <w:highlight w:val="none"/>
                <w:lang w:bidi="ar"/>
              </w:rPr>
            </w:pPr>
            <w:r>
              <w:rPr>
                <w:rFonts w:hint="eastAsia" w:ascii="宋体" w:hAnsi="宋体" w:eastAsia="宋体" w:cs="宋体"/>
                <w:b/>
                <w:bCs/>
                <w:color w:val="000000"/>
                <w:kern w:val="0"/>
                <w:sz w:val="21"/>
                <w:szCs w:val="21"/>
                <w:highlight w:val="none"/>
              </w:rPr>
              <w:t>建设模块</w:t>
            </w:r>
          </w:p>
        </w:tc>
        <w:tc>
          <w:tcPr>
            <w:tcW w:w="1144" w:type="dxa"/>
            <w:noWrap/>
            <w:vAlign w:val="center"/>
          </w:tcPr>
          <w:p w14:paraId="2D5D1E15">
            <w:pPr>
              <w:widowControl/>
              <w:shd w:val="clear" w:color="auto" w:fill="auto"/>
              <w:spacing w:line="360" w:lineRule="auto"/>
              <w:jc w:val="center"/>
              <w:rPr>
                <w:rFonts w:hint="eastAsia" w:ascii="宋体" w:hAnsi="宋体" w:eastAsia="宋体" w:cs="宋体"/>
                <w:color w:val="000000"/>
                <w:kern w:val="0"/>
                <w:sz w:val="21"/>
                <w:szCs w:val="21"/>
                <w:highlight w:val="none"/>
                <w:lang w:bidi="ar"/>
              </w:rPr>
            </w:pPr>
            <w:r>
              <w:rPr>
                <w:rFonts w:hint="eastAsia" w:ascii="宋体" w:hAnsi="宋体" w:eastAsia="宋体" w:cs="宋体"/>
                <w:b/>
                <w:bCs/>
                <w:color w:val="000000"/>
                <w:kern w:val="0"/>
                <w:sz w:val="21"/>
                <w:szCs w:val="21"/>
                <w:highlight w:val="none"/>
              </w:rPr>
              <w:t>功能项</w:t>
            </w:r>
          </w:p>
        </w:tc>
        <w:tc>
          <w:tcPr>
            <w:tcW w:w="5272" w:type="dxa"/>
            <w:noWrap w:val="0"/>
            <w:vAlign w:val="center"/>
          </w:tcPr>
          <w:p w14:paraId="278F1479">
            <w:pPr>
              <w:widowControl/>
              <w:shd w:val="clear" w:color="auto" w:fill="auto"/>
              <w:spacing w:line="360" w:lineRule="auto"/>
              <w:jc w:val="center"/>
              <w:rPr>
                <w:rFonts w:hint="eastAsia" w:ascii="宋体" w:hAnsi="宋体" w:eastAsia="宋体" w:cs="宋体"/>
                <w:color w:val="000000"/>
                <w:kern w:val="0"/>
                <w:sz w:val="21"/>
                <w:szCs w:val="21"/>
                <w:highlight w:val="none"/>
                <w:lang w:bidi="ar"/>
              </w:rPr>
            </w:pPr>
            <w:r>
              <w:rPr>
                <w:rFonts w:hint="eastAsia" w:ascii="宋体" w:hAnsi="宋体" w:eastAsia="宋体" w:cs="宋体"/>
                <w:b/>
                <w:bCs/>
                <w:color w:val="000000"/>
                <w:kern w:val="0"/>
                <w:sz w:val="21"/>
                <w:szCs w:val="21"/>
                <w:highlight w:val="none"/>
              </w:rPr>
              <w:t>技术要求</w:t>
            </w:r>
          </w:p>
        </w:tc>
        <w:tc>
          <w:tcPr>
            <w:tcW w:w="655" w:type="dxa"/>
            <w:noWrap w:val="0"/>
            <w:vAlign w:val="center"/>
          </w:tcPr>
          <w:p w14:paraId="3666B8F0">
            <w:pPr>
              <w:widowControl/>
              <w:shd w:val="clear" w:color="auto" w:fill="auto"/>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单位</w:t>
            </w:r>
          </w:p>
        </w:tc>
        <w:tc>
          <w:tcPr>
            <w:tcW w:w="709" w:type="dxa"/>
            <w:noWrap w:val="0"/>
            <w:vAlign w:val="center"/>
          </w:tcPr>
          <w:p w14:paraId="6D350D3B">
            <w:pPr>
              <w:widowControl/>
              <w:shd w:val="clear" w:color="auto" w:fill="auto"/>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数量</w:t>
            </w:r>
          </w:p>
        </w:tc>
      </w:tr>
      <w:tr w14:paraId="6448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restart"/>
            <w:noWrap/>
            <w:vAlign w:val="center"/>
          </w:tcPr>
          <w:p w14:paraId="4F2F6FF4">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w:t>
            </w:r>
          </w:p>
        </w:tc>
        <w:tc>
          <w:tcPr>
            <w:tcW w:w="1107" w:type="dxa"/>
            <w:vMerge w:val="restart"/>
            <w:noWrap/>
            <w:vAlign w:val="center"/>
          </w:tcPr>
          <w:p w14:paraId="1ECD6EDB">
            <w:pPr>
              <w:widowControl/>
              <w:shd w:val="clear" w:color="auto" w:fill="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整体要求</w:t>
            </w:r>
          </w:p>
        </w:tc>
        <w:tc>
          <w:tcPr>
            <w:tcW w:w="1144" w:type="dxa"/>
            <w:noWrap/>
            <w:vAlign w:val="center"/>
          </w:tcPr>
          <w:p w14:paraId="43814422">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对接要求</w:t>
            </w:r>
          </w:p>
        </w:tc>
        <w:tc>
          <w:tcPr>
            <w:tcW w:w="5272" w:type="dxa"/>
            <w:noWrap w:val="0"/>
            <w:vAlign w:val="center"/>
          </w:tcPr>
          <w:p w14:paraId="7A26E3C8">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一表通需对接统一身份认证系统，实现单点登录。</w:t>
            </w:r>
          </w:p>
        </w:tc>
        <w:tc>
          <w:tcPr>
            <w:tcW w:w="655" w:type="dxa"/>
            <w:vMerge w:val="restart"/>
            <w:noWrap w:val="0"/>
            <w:vAlign w:val="center"/>
          </w:tcPr>
          <w:p w14:paraId="55069C40">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套</w:t>
            </w:r>
          </w:p>
        </w:tc>
        <w:tc>
          <w:tcPr>
            <w:tcW w:w="709" w:type="dxa"/>
            <w:vMerge w:val="restart"/>
            <w:noWrap w:val="0"/>
            <w:vAlign w:val="center"/>
          </w:tcPr>
          <w:p w14:paraId="51F1DA4A">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w:t>
            </w:r>
          </w:p>
        </w:tc>
      </w:tr>
      <w:tr w14:paraId="66AE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noWrap/>
            <w:vAlign w:val="center"/>
          </w:tcPr>
          <w:p w14:paraId="4277B83F">
            <w:pPr>
              <w:widowControl/>
              <w:shd w:val="clear" w:color="auto" w:fill="auto"/>
              <w:jc w:val="center"/>
              <w:textAlignment w:val="center"/>
              <w:rPr>
                <w:rFonts w:hint="eastAsia" w:ascii="宋体" w:hAnsi="宋体" w:eastAsia="宋体" w:cs="宋体"/>
                <w:color w:val="000000"/>
                <w:kern w:val="0"/>
                <w:sz w:val="21"/>
                <w:szCs w:val="21"/>
                <w:highlight w:val="none"/>
                <w:lang w:bidi="ar"/>
              </w:rPr>
            </w:pPr>
          </w:p>
        </w:tc>
        <w:tc>
          <w:tcPr>
            <w:tcW w:w="1107" w:type="dxa"/>
            <w:vMerge w:val="continue"/>
            <w:noWrap/>
            <w:vAlign w:val="center"/>
          </w:tcPr>
          <w:p w14:paraId="0CF3EF47">
            <w:pPr>
              <w:widowControl/>
              <w:shd w:val="clear" w:color="auto" w:fill="auto"/>
              <w:jc w:val="center"/>
              <w:textAlignment w:val="top"/>
              <w:rPr>
                <w:rFonts w:hint="eastAsia" w:ascii="宋体" w:hAnsi="宋体" w:eastAsia="宋体" w:cs="宋体"/>
                <w:color w:val="000000"/>
                <w:kern w:val="0"/>
                <w:sz w:val="21"/>
                <w:szCs w:val="21"/>
                <w:highlight w:val="none"/>
                <w:lang w:bidi="ar"/>
              </w:rPr>
            </w:pPr>
          </w:p>
        </w:tc>
        <w:tc>
          <w:tcPr>
            <w:tcW w:w="1144" w:type="dxa"/>
            <w:noWrap/>
            <w:vAlign w:val="center"/>
          </w:tcPr>
          <w:p w14:paraId="5999EBC6">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界面要求</w:t>
            </w:r>
          </w:p>
        </w:tc>
        <w:tc>
          <w:tcPr>
            <w:tcW w:w="5272" w:type="dxa"/>
            <w:noWrap w:val="0"/>
            <w:vAlign w:val="center"/>
          </w:tcPr>
          <w:p w14:paraId="771B74B9">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界面友好，支持定制，功能易用，内部预设相关配置模板，通过简单配置相关参数即可完成服务接入。</w:t>
            </w:r>
          </w:p>
        </w:tc>
        <w:tc>
          <w:tcPr>
            <w:tcW w:w="655" w:type="dxa"/>
            <w:vMerge w:val="continue"/>
            <w:noWrap w:val="0"/>
            <w:vAlign w:val="center"/>
          </w:tcPr>
          <w:p w14:paraId="1011E4D9">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noWrap w:val="0"/>
            <w:vAlign w:val="center"/>
          </w:tcPr>
          <w:p w14:paraId="63A4E6A9">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6BCE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noWrap/>
            <w:vAlign w:val="center"/>
          </w:tcPr>
          <w:p w14:paraId="1E863FB8">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w:t>
            </w:r>
          </w:p>
        </w:tc>
        <w:tc>
          <w:tcPr>
            <w:tcW w:w="1107" w:type="dxa"/>
            <w:noWrap/>
            <w:vAlign w:val="center"/>
          </w:tcPr>
          <w:p w14:paraId="31C8341A">
            <w:pPr>
              <w:widowControl/>
              <w:shd w:val="clear" w:color="auto" w:fill="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首页</w:t>
            </w:r>
          </w:p>
        </w:tc>
        <w:tc>
          <w:tcPr>
            <w:tcW w:w="1144" w:type="dxa"/>
            <w:noWrap/>
            <w:vAlign w:val="center"/>
          </w:tcPr>
          <w:p w14:paraId="40CAD977">
            <w:pPr>
              <w:widowControl/>
              <w:shd w:val="clear" w:color="auto" w:fill="auto"/>
              <w:jc w:val="both"/>
              <w:textAlignment w:val="top"/>
              <w:rPr>
                <w:rFonts w:hint="eastAsia" w:ascii="宋体" w:hAnsi="宋体" w:eastAsia="宋体" w:cs="宋体"/>
                <w:color w:val="000000"/>
                <w:sz w:val="21"/>
                <w:szCs w:val="21"/>
                <w:highlight w:val="none"/>
              </w:rPr>
            </w:pPr>
          </w:p>
        </w:tc>
        <w:tc>
          <w:tcPr>
            <w:tcW w:w="5272" w:type="dxa"/>
            <w:noWrap w:val="0"/>
            <w:vAlign w:val="center"/>
          </w:tcPr>
          <w:p w14:paraId="605DBB12">
            <w:pPr>
              <w:widowControl/>
              <w:shd w:val="clear" w:color="auto" w:fill="auto"/>
              <w:jc w:val="left"/>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产品需提供首页概览，展示个人基本信息，审批中心。任务管理，数据采集，应用中心等概览信息，并能够快速跳转到对应模块；首页需支持自定义配置。</w:t>
            </w:r>
          </w:p>
        </w:tc>
        <w:tc>
          <w:tcPr>
            <w:tcW w:w="655" w:type="dxa"/>
            <w:vMerge w:val="continue"/>
            <w:noWrap w:val="0"/>
            <w:vAlign w:val="center"/>
          </w:tcPr>
          <w:p w14:paraId="6146F574">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noWrap w:val="0"/>
            <w:vAlign w:val="center"/>
          </w:tcPr>
          <w:p w14:paraId="355AD5AE">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2457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36" w:type="dxa"/>
            <w:vMerge w:val="restart"/>
            <w:shd w:val="clear" w:color="auto" w:fill="auto"/>
            <w:noWrap/>
            <w:vAlign w:val="center"/>
          </w:tcPr>
          <w:p w14:paraId="36189F9B">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w:t>
            </w:r>
          </w:p>
        </w:tc>
        <w:tc>
          <w:tcPr>
            <w:tcW w:w="1107" w:type="dxa"/>
            <w:vMerge w:val="restart"/>
            <w:shd w:val="clear" w:color="000000" w:fill="FFFFFF"/>
            <w:noWrap w:val="0"/>
            <w:vAlign w:val="center"/>
          </w:tcPr>
          <w:p w14:paraId="1A601889">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任务管理</w:t>
            </w:r>
          </w:p>
        </w:tc>
        <w:tc>
          <w:tcPr>
            <w:tcW w:w="1144" w:type="dxa"/>
            <w:noWrap w:val="0"/>
            <w:vAlign w:val="center"/>
          </w:tcPr>
          <w:p w14:paraId="2C1FBD8F">
            <w:pPr>
              <w:widowControl/>
              <w:shd w:val="clear" w:color="auto" w:fill="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总体功能</w:t>
            </w:r>
          </w:p>
        </w:tc>
        <w:tc>
          <w:tcPr>
            <w:tcW w:w="5272" w:type="dxa"/>
            <w:noWrap w:val="0"/>
            <w:vAlign w:val="center"/>
          </w:tcPr>
          <w:p w14:paraId="3E3EC96F">
            <w:pPr>
              <w:widowControl/>
              <w:shd w:val="clear" w:color="auto" w:fill="auto"/>
              <w:jc w:val="left"/>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需支持用户自定义创建数据采集任务，支持对任务进行分组管理，能够对任务进行暂停，发布，定时发布，停用，复制，查看，编辑，查找等操作；需支持对任务组进行调整，编辑和管理，任务可以灵活调整分组。</w:t>
            </w:r>
          </w:p>
        </w:tc>
        <w:tc>
          <w:tcPr>
            <w:tcW w:w="655" w:type="dxa"/>
            <w:vMerge w:val="continue"/>
            <w:noWrap w:val="0"/>
            <w:vAlign w:val="center"/>
          </w:tcPr>
          <w:p w14:paraId="75FF5505">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noWrap w:val="0"/>
            <w:vAlign w:val="center"/>
          </w:tcPr>
          <w:p w14:paraId="30F03723">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035A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36" w:type="dxa"/>
            <w:vMerge w:val="continue"/>
            <w:shd w:val="clear" w:color="auto" w:fill="auto"/>
            <w:noWrap/>
            <w:vAlign w:val="center"/>
          </w:tcPr>
          <w:p w14:paraId="13A895BC">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1A2F8730">
            <w:pPr>
              <w:shd w:val="clear" w:color="auto" w:fill="auto"/>
              <w:jc w:val="center"/>
              <w:rPr>
                <w:rFonts w:hint="eastAsia" w:ascii="宋体" w:hAnsi="宋体" w:eastAsia="宋体" w:cs="宋体"/>
                <w:color w:val="000000"/>
                <w:sz w:val="21"/>
                <w:szCs w:val="21"/>
                <w:highlight w:val="none"/>
              </w:rPr>
            </w:pPr>
          </w:p>
        </w:tc>
        <w:tc>
          <w:tcPr>
            <w:tcW w:w="1144" w:type="dxa"/>
            <w:noWrap/>
            <w:vAlign w:val="center"/>
          </w:tcPr>
          <w:p w14:paraId="609ECDD8">
            <w:pPr>
              <w:widowControl/>
              <w:shd w:val="clear" w:color="auto" w:fill="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基础设置</w:t>
            </w:r>
          </w:p>
        </w:tc>
        <w:tc>
          <w:tcPr>
            <w:tcW w:w="5272" w:type="dxa"/>
            <w:noWrap w:val="0"/>
            <w:vAlign w:val="center"/>
          </w:tcPr>
          <w:p w14:paraId="288714A8">
            <w:pPr>
              <w:widowControl/>
              <w:shd w:val="clear" w:color="auto" w:fill="auto"/>
              <w:jc w:val="left"/>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需提供任务基础设置功能，包括配置任务的名称，所属组，任务类型，任务发起人的基本信息（包括电话，所属部门），采集范围，任务图标，附件材料及任务说明等内容；</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采集任务需支持关联后台微服务内配置好的数据采集表单及数据表，支持关联单个或多个表单进行任务采集，同时需支持关联多个数据表进行数据采集，以满足</w:t>
            </w:r>
            <w:r>
              <w:rPr>
                <w:rFonts w:hint="eastAsia" w:ascii="宋体" w:hAnsi="宋体" w:eastAsia="宋体" w:cs="宋体"/>
                <w:color w:val="000000"/>
                <w:kern w:val="0"/>
                <w:sz w:val="21"/>
                <w:szCs w:val="21"/>
                <w:highlight w:val="none"/>
                <w:lang w:val="en-US" w:eastAsia="zh-CN" w:bidi="ar"/>
              </w:rPr>
              <w:t>采购人</w:t>
            </w:r>
            <w:r>
              <w:rPr>
                <w:rFonts w:hint="eastAsia" w:ascii="宋体" w:hAnsi="宋体" w:eastAsia="宋体" w:cs="宋体"/>
                <w:color w:val="000000"/>
                <w:kern w:val="0"/>
                <w:sz w:val="21"/>
                <w:szCs w:val="21"/>
                <w:highlight w:val="none"/>
                <w:lang w:bidi="ar"/>
              </w:rPr>
              <w:t>不同的数据采集场景。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采集任务需支持关联后台微服务内配置好的审批流程，用于任务发布后责权部门进行任务上线审批。</w:t>
            </w:r>
          </w:p>
        </w:tc>
        <w:tc>
          <w:tcPr>
            <w:tcW w:w="655" w:type="dxa"/>
            <w:vMerge w:val="continue"/>
            <w:noWrap w:val="0"/>
            <w:vAlign w:val="center"/>
          </w:tcPr>
          <w:p w14:paraId="18BF6546">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noWrap w:val="0"/>
            <w:vAlign w:val="center"/>
          </w:tcPr>
          <w:p w14:paraId="563B5FBB">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5443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36" w:type="dxa"/>
            <w:vMerge w:val="continue"/>
            <w:shd w:val="clear" w:color="auto" w:fill="auto"/>
            <w:noWrap/>
            <w:vAlign w:val="center"/>
          </w:tcPr>
          <w:p w14:paraId="3B83D0DD">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64FD0E9A">
            <w:pPr>
              <w:shd w:val="clear" w:color="auto" w:fill="auto"/>
              <w:jc w:val="center"/>
              <w:rPr>
                <w:rFonts w:hint="eastAsia" w:ascii="宋体" w:hAnsi="宋体" w:eastAsia="宋体" w:cs="宋体"/>
                <w:color w:val="000000"/>
                <w:sz w:val="21"/>
                <w:szCs w:val="21"/>
                <w:highlight w:val="none"/>
              </w:rPr>
            </w:pPr>
          </w:p>
        </w:tc>
        <w:tc>
          <w:tcPr>
            <w:tcW w:w="1144" w:type="dxa"/>
            <w:noWrap/>
            <w:vAlign w:val="center"/>
          </w:tcPr>
          <w:p w14:paraId="2E0996BC">
            <w:pPr>
              <w:widowControl/>
              <w:shd w:val="clear" w:color="auto" w:fill="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高级设置</w:t>
            </w:r>
          </w:p>
        </w:tc>
        <w:tc>
          <w:tcPr>
            <w:tcW w:w="5272" w:type="dxa"/>
            <w:noWrap w:val="0"/>
            <w:vAlign w:val="center"/>
          </w:tcPr>
          <w:p w14:paraId="06FA5AAA">
            <w:pPr>
              <w:shd w:val="clear" w:color="auto" w:fill="auto"/>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需提供任务高级设置，任务发布部门能够配置任务有效期，限制用户提交次数，任务截止时间等内容；同时需支持设置任务提醒，包括任务发布后提醒以及在任务开始后或截止前多长时间内未填报提醒填报人；限制用户提交次数时，可以限制用户总共提交次数，或每年，每月，每周，每天的提交次数；</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投标时</w:t>
            </w:r>
            <w:r>
              <w:rPr>
                <w:rFonts w:hint="eastAsia" w:ascii="宋体" w:hAnsi="宋体" w:eastAsia="宋体" w:cs="宋体"/>
                <w:b/>
                <w:bCs/>
                <w:sz w:val="21"/>
                <w:szCs w:val="21"/>
                <w:highlight w:val="none"/>
              </w:rPr>
              <w:t>提供功能截图证明）</w:t>
            </w:r>
          </w:p>
        </w:tc>
        <w:tc>
          <w:tcPr>
            <w:tcW w:w="655" w:type="dxa"/>
            <w:vMerge w:val="continue"/>
            <w:noWrap w:val="0"/>
            <w:vAlign w:val="center"/>
          </w:tcPr>
          <w:p w14:paraId="3B89CBC2">
            <w:pPr>
              <w:widowControl/>
              <w:shd w:val="clear" w:color="auto" w:fill="auto"/>
              <w:jc w:val="left"/>
              <w:textAlignment w:val="top"/>
              <w:rPr>
                <w:rFonts w:hint="eastAsia" w:ascii="宋体" w:hAnsi="宋体" w:eastAsia="宋体" w:cs="宋体"/>
                <w:b/>
                <w:bCs/>
                <w:color w:val="FF0000"/>
                <w:kern w:val="0"/>
                <w:sz w:val="21"/>
                <w:szCs w:val="21"/>
                <w:highlight w:val="none"/>
                <w:lang w:bidi="ar"/>
              </w:rPr>
            </w:pPr>
          </w:p>
        </w:tc>
        <w:tc>
          <w:tcPr>
            <w:tcW w:w="709" w:type="dxa"/>
            <w:vMerge w:val="continue"/>
            <w:noWrap w:val="0"/>
            <w:vAlign w:val="center"/>
          </w:tcPr>
          <w:p w14:paraId="2F421347">
            <w:pPr>
              <w:widowControl/>
              <w:shd w:val="clear" w:color="auto" w:fill="auto"/>
              <w:jc w:val="left"/>
              <w:textAlignment w:val="top"/>
              <w:rPr>
                <w:rFonts w:hint="eastAsia" w:ascii="宋体" w:hAnsi="宋体" w:eastAsia="宋体" w:cs="宋体"/>
                <w:b/>
                <w:bCs/>
                <w:color w:val="FF0000"/>
                <w:kern w:val="0"/>
                <w:sz w:val="21"/>
                <w:szCs w:val="21"/>
                <w:highlight w:val="none"/>
                <w:lang w:bidi="ar"/>
              </w:rPr>
            </w:pPr>
          </w:p>
        </w:tc>
      </w:tr>
      <w:tr w14:paraId="345F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36" w:type="dxa"/>
            <w:vMerge w:val="continue"/>
            <w:shd w:val="clear" w:color="auto" w:fill="auto"/>
            <w:noWrap/>
            <w:vAlign w:val="center"/>
          </w:tcPr>
          <w:p w14:paraId="571CE67F">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275441AC">
            <w:pPr>
              <w:shd w:val="clear" w:color="auto" w:fill="auto"/>
              <w:jc w:val="center"/>
              <w:rPr>
                <w:rFonts w:hint="eastAsia" w:ascii="宋体" w:hAnsi="宋体" w:eastAsia="宋体" w:cs="宋体"/>
                <w:color w:val="000000"/>
                <w:sz w:val="21"/>
                <w:szCs w:val="21"/>
                <w:highlight w:val="none"/>
              </w:rPr>
            </w:pPr>
          </w:p>
        </w:tc>
        <w:tc>
          <w:tcPr>
            <w:tcW w:w="1144" w:type="dxa"/>
            <w:noWrap/>
            <w:vAlign w:val="center"/>
          </w:tcPr>
          <w:p w14:paraId="5C90E7BD">
            <w:pPr>
              <w:widowControl/>
              <w:shd w:val="clear" w:color="auto" w:fill="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查看任务</w:t>
            </w:r>
          </w:p>
        </w:tc>
        <w:tc>
          <w:tcPr>
            <w:tcW w:w="5272" w:type="dxa"/>
            <w:noWrap w:val="0"/>
            <w:vAlign w:val="center"/>
          </w:tcPr>
          <w:p w14:paraId="72FB6959">
            <w:pPr>
              <w:widowControl/>
              <w:shd w:val="clear" w:color="auto" w:fill="auto"/>
              <w:jc w:val="left"/>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任务发布后，需支持发布人查看任务详情和采集进度，支持查看任务整体的采集周期，采集状态，采集进度以及任务内每张表单的应填人数，已填人数，完成率等。需支持将填报记录以及填报结果导出为excel。</w:t>
            </w:r>
          </w:p>
        </w:tc>
        <w:tc>
          <w:tcPr>
            <w:tcW w:w="655" w:type="dxa"/>
            <w:vMerge w:val="continue"/>
            <w:noWrap w:val="0"/>
            <w:vAlign w:val="center"/>
          </w:tcPr>
          <w:p w14:paraId="0F3EA22F">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noWrap w:val="0"/>
            <w:vAlign w:val="center"/>
          </w:tcPr>
          <w:p w14:paraId="73C2E595">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340C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36" w:type="dxa"/>
            <w:vMerge w:val="restart"/>
            <w:shd w:val="clear" w:color="auto" w:fill="auto"/>
            <w:noWrap/>
            <w:vAlign w:val="center"/>
          </w:tcPr>
          <w:p w14:paraId="4317615A">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1107" w:type="dxa"/>
            <w:vMerge w:val="restart"/>
            <w:shd w:val="clear" w:color="000000" w:fill="FFFFFF"/>
            <w:noWrap w:val="0"/>
            <w:vAlign w:val="center"/>
          </w:tcPr>
          <w:p w14:paraId="795A3224">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填报中心</w:t>
            </w:r>
          </w:p>
        </w:tc>
        <w:tc>
          <w:tcPr>
            <w:tcW w:w="1144" w:type="dxa"/>
            <w:noWrap/>
            <w:vAlign w:val="center"/>
          </w:tcPr>
          <w:p w14:paraId="29FF0EE5">
            <w:pPr>
              <w:widowControl/>
              <w:shd w:val="clear" w:color="auto" w:fill="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采集任务</w:t>
            </w:r>
          </w:p>
        </w:tc>
        <w:tc>
          <w:tcPr>
            <w:tcW w:w="5272" w:type="dxa"/>
            <w:noWrap w:val="0"/>
            <w:vAlign w:val="center"/>
          </w:tcPr>
          <w:p w14:paraId="114C4ACF">
            <w:pPr>
              <w:widowControl/>
              <w:shd w:val="clear" w:color="auto" w:fill="auto"/>
              <w:jc w:val="left"/>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填报人收到采集任务后，页面需展示包括未开始，进行中，已暂停，已结束的所有任务，支持查看任务详情，包括任务名称，填报周期，表单数量，填报进度等，支持查看以往填报记录。</w:t>
            </w:r>
          </w:p>
        </w:tc>
        <w:tc>
          <w:tcPr>
            <w:tcW w:w="655" w:type="dxa"/>
            <w:vMerge w:val="continue"/>
            <w:noWrap w:val="0"/>
            <w:vAlign w:val="center"/>
          </w:tcPr>
          <w:p w14:paraId="223458E4">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noWrap w:val="0"/>
            <w:vAlign w:val="center"/>
          </w:tcPr>
          <w:p w14:paraId="71E5087D">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5A26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36" w:type="dxa"/>
            <w:vMerge w:val="continue"/>
            <w:shd w:val="clear" w:color="auto" w:fill="auto"/>
            <w:noWrap/>
            <w:vAlign w:val="center"/>
          </w:tcPr>
          <w:p w14:paraId="6C0F7644">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169A3B05">
            <w:pPr>
              <w:shd w:val="clear" w:color="auto" w:fill="auto"/>
              <w:jc w:val="center"/>
              <w:rPr>
                <w:rFonts w:hint="eastAsia" w:ascii="宋体" w:hAnsi="宋体" w:eastAsia="宋体" w:cs="宋体"/>
                <w:color w:val="000000"/>
                <w:sz w:val="21"/>
                <w:szCs w:val="21"/>
                <w:highlight w:val="none"/>
              </w:rPr>
            </w:pPr>
          </w:p>
        </w:tc>
        <w:tc>
          <w:tcPr>
            <w:tcW w:w="1144" w:type="dxa"/>
            <w:noWrap/>
            <w:vAlign w:val="center"/>
          </w:tcPr>
          <w:p w14:paraId="76F95917">
            <w:pPr>
              <w:widowControl/>
              <w:shd w:val="clear" w:color="auto" w:fill="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任务填报</w:t>
            </w:r>
          </w:p>
        </w:tc>
        <w:tc>
          <w:tcPr>
            <w:tcW w:w="5272" w:type="dxa"/>
            <w:noWrap w:val="0"/>
            <w:vAlign w:val="center"/>
          </w:tcPr>
          <w:p w14:paraId="4162C411">
            <w:pPr>
              <w:widowControl/>
              <w:shd w:val="clear" w:color="auto" w:fill="auto"/>
              <w:jc w:val="left"/>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需支持填报人在线填写采集表单，能够单条填写，也支持批量导入，填写后系统需能够自动校验数据空值及与数据标准有偏差的值，并提醒填报人进行修改；支持数据暂存及复制历史填报数据；填报结果提交后需自动触发审批流程。</w:t>
            </w:r>
          </w:p>
        </w:tc>
        <w:tc>
          <w:tcPr>
            <w:tcW w:w="655" w:type="dxa"/>
            <w:vMerge w:val="continue"/>
            <w:noWrap w:val="0"/>
            <w:vAlign w:val="center"/>
          </w:tcPr>
          <w:p w14:paraId="0B7771CF">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noWrap w:val="0"/>
            <w:vAlign w:val="center"/>
          </w:tcPr>
          <w:p w14:paraId="3D814B54">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759E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36" w:type="dxa"/>
            <w:vMerge w:val="restart"/>
            <w:shd w:val="clear" w:color="auto" w:fill="auto"/>
            <w:noWrap/>
            <w:vAlign w:val="center"/>
          </w:tcPr>
          <w:p w14:paraId="68452B18">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w:t>
            </w:r>
          </w:p>
        </w:tc>
        <w:tc>
          <w:tcPr>
            <w:tcW w:w="1107" w:type="dxa"/>
            <w:vMerge w:val="restart"/>
            <w:shd w:val="clear" w:color="000000" w:fill="FFFFFF"/>
            <w:noWrap w:val="0"/>
            <w:vAlign w:val="center"/>
          </w:tcPr>
          <w:p w14:paraId="41F5E523">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审批中心</w:t>
            </w:r>
          </w:p>
        </w:tc>
        <w:tc>
          <w:tcPr>
            <w:tcW w:w="1144" w:type="dxa"/>
            <w:shd w:val="clear" w:color="000000" w:fill="FFFFFF"/>
            <w:noWrap w:val="0"/>
            <w:vAlign w:val="center"/>
          </w:tcPr>
          <w:p w14:paraId="1E6FB185">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总体功能</w:t>
            </w:r>
          </w:p>
        </w:tc>
        <w:tc>
          <w:tcPr>
            <w:tcW w:w="5272" w:type="dxa"/>
            <w:shd w:val="clear" w:color="000000" w:fill="FFFFFF"/>
            <w:noWrap w:val="0"/>
            <w:vAlign w:val="center"/>
          </w:tcPr>
          <w:p w14:paraId="5EA59B67">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任务中心是用户统一管理自己相关任务的中心，用户可查看所有与自己相关的任务并进行相应的操作。任务中心除可以展示应用开发平台所开发流程及应用的代办外，同时需支持将第三方任务进行接入，从而为用户提供统一的代办处理能力。</w:t>
            </w:r>
          </w:p>
        </w:tc>
        <w:tc>
          <w:tcPr>
            <w:tcW w:w="655" w:type="dxa"/>
            <w:vMerge w:val="continue"/>
            <w:shd w:val="clear" w:color="000000" w:fill="FFFFFF"/>
            <w:noWrap w:val="0"/>
            <w:vAlign w:val="center"/>
          </w:tcPr>
          <w:p w14:paraId="40D36007">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6A1CBF52">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5889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36" w:type="dxa"/>
            <w:vMerge w:val="continue"/>
            <w:shd w:val="clear" w:color="auto" w:fill="auto"/>
            <w:noWrap/>
            <w:vAlign w:val="center"/>
          </w:tcPr>
          <w:p w14:paraId="6BDF75E3">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0C206D20">
            <w:pPr>
              <w:shd w:val="clear" w:color="auto" w:fill="auto"/>
              <w:jc w:val="center"/>
              <w:rPr>
                <w:rFonts w:hint="eastAsia" w:ascii="宋体" w:hAnsi="宋体" w:eastAsia="宋体" w:cs="宋体"/>
                <w:color w:val="000000"/>
                <w:sz w:val="21"/>
                <w:szCs w:val="21"/>
                <w:highlight w:val="none"/>
              </w:rPr>
            </w:pPr>
          </w:p>
        </w:tc>
        <w:tc>
          <w:tcPr>
            <w:tcW w:w="1144" w:type="dxa"/>
            <w:shd w:val="clear" w:color="000000" w:fill="FFFFFF"/>
            <w:noWrap w:val="0"/>
            <w:vAlign w:val="center"/>
          </w:tcPr>
          <w:p w14:paraId="491FC127">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任务分类</w:t>
            </w:r>
          </w:p>
        </w:tc>
        <w:tc>
          <w:tcPr>
            <w:tcW w:w="5272" w:type="dxa"/>
            <w:shd w:val="clear" w:color="000000" w:fill="FFFFFF"/>
            <w:noWrap w:val="0"/>
            <w:vAlign w:val="center"/>
          </w:tcPr>
          <w:p w14:paraId="423B4CB4">
            <w:pPr>
              <w:widowControl/>
              <w:shd w:val="clear" w:color="auto" w:fill="auto"/>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bidi="ar"/>
              </w:rPr>
              <w:t>需包含待处理、已处理、抄送我的三个部分：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待处理：可以处理各种待办事项；</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已处理：可以查看各种意见处理完成的事项</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抄送我的：可以查看抄送给我的事项</w:t>
            </w:r>
            <w:r>
              <w:rPr>
                <w:rFonts w:hint="eastAsia" w:ascii="宋体" w:hAnsi="宋体" w:eastAsia="宋体" w:cs="宋体"/>
                <w:color w:val="000000"/>
                <w:kern w:val="0"/>
                <w:sz w:val="21"/>
                <w:szCs w:val="21"/>
                <w:highlight w:val="none"/>
                <w:lang w:eastAsia="zh-CN" w:bidi="ar"/>
              </w:rPr>
              <w:t>；</w:t>
            </w:r>
          </w:p>
        </w:tc>
        <w:tc>
          <w:tcPr>
            <w:tcW w:w="655" w:type="dxa"/>
            <w:vMerge w:val="continue"/>
            <w:shd w:val="clear" w:color="000000" w:fill="FFFFFF"/>
            <w:noWrap w:val="0"/>
            <w:vAlign w:val="center"/>
          </w:tcPr>
          <w:p w14:paraId="5C2C4190">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4934D0F7">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7202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36" w:type="dxa"/>
            <w:vMerge w:val="continue"/>
            <w:shd w:val="clear" w:color="auto" w:fill="auto"/>
            <w:noWrap/>
            <w:vAlign w:val="center"/>
          </w:tcPr>
          <w:p w14:paraId="7E07119E">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594A07F1">
            <w:pPr>
              <w:shd w:val="clear" w:color="auto" w:fill="auto"/>
              <w:jc w:val="center"/>
              <w:rPr>
                <w:rFonts w:hint="eastAsia" w:ascii="宋体" w:hAnsi="宋体" w:eastAsia="宋体" w:cs="宋体"/>
                <w:color w:val="000000"/>
                <w:sz w:val="21"/>
                <w:szCs w:val="21"/>
                <w:highlight w:val="none"/>
              </w:rPr>
            </w:pPr>
          </w:p>
        </w:tc>
        <w:tc>
          <w:tcPr>
            <w:tcW w:w="1144" w:type="dxa"/>
            <w:shd w:val="clear" w:color="000000" w:fill="FFFFFF"/>
            <w:noWrap w:val="0"/>
            <w:vAlign w:val="center"/>
          </w:tcPr>
          <w:p w14:paraId="55BED5AA">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任务操作</w:t>
            </w:r>
          </w:p>
        </w:tc>
        <w:tc>
          <w:tcPr>
            <w:tcW w:w="5272" w:type="dxa"/>
            <w:shd w:val="clear" w:color="000000" w:fill="FFFFFF"/>
            <w:noWrap w:val="0"/>
            <w:vAlign w:val="center"/>
          </w:tcPr>
          <w:p w14:paraId="66675D5A">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包含：同意、拒绝、撤回、催办、查看、驳回、转办、再次提交、PDF导出等流程操作能力。</w:t>
            </w:r>
          </w:p>
        </w:tc>
        <w:tc>
          <w:tcPr>
            <w:tcW w:w="655" w:type="dxa"/>
            <w:vMerge w:val="continue"/>
            <w:shd w:val="clear" w:color="000000" w:fill="FFFFFF"/>
            <w:noWrap w:val="0"/>
            <w:vAlign w:val="center"/>
          </w:tcPr>
          <w:p w14:paraId="0292D7C0">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0EE6A53B">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7E46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36" w:type="dxa"/>
            <w:vMerge w:val="continue"/>
            <w:shd w:val="clear" w:color="auto" w:fill="auto"/>
            <w:noWrap/>
            <w:vAlign w:val="center"/>
          </w:tcPr>
          <w:p w14:paraId="514CA0BD">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31C4282E">
            <w:pPr>
              <w:shd w:val="clear" w:color="auto" w:fill="auto"/>
              <w:jc w:val="center"/>
              <w:rPr>
                <w:rFonts w:hint="eastAsia" w:ascii="宋体" w:hAnsi="宋体" w:eastAsia="宋体" w:cs="宋体"/>
                <w:color w:val="000000"/>
                <w:sz w:val="21"/>
                <w:szCs w:val="21"/>
                <w:highlight w:val="none"/>
              </w:rPr>
            </w:pPr>
          </w:p>
        </w:tc>
        <w:tc>
          <w:tcPr>
            <w:tcW w:w="1144" w:type="dxa"/>
            <w:shd w:val="clear" w:color="000000" w:fill="FFFFFF"/>
            <w:noWrap w:val="0"/>
            <w:vAlign w:val="center"/>
          </w:tcPr>
          <w:p w14:paraId="040447AE">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审批历史/流程图</w:t>
            </w:r>
          </w:p>
        </w:tc>
        <w:tc>
          <w:tcPr>
            <w:tcW w:w="5272" w:type="dxa"/>
            <w:shd w:val="clear" w:color="000000" w:fill="FFFFFF"/>
            <w:noWrap w:val="0"/>
            <w:vAlign w:val="center"/>
          </w:tcPr>
          <w:p w14:paraId="168CA421">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以可视化的方式显示流程的审批记录，任何的用户操作，包含审批人、审批意见、审批时间、手写签名、审批附件等内容。支持查看完整审批链路和直接查看审批意见功能。</w:t>
            </w:r>
          </w:p>
        </w:tc>
        <w:tc>
          <w:tcPr>
            <w:tcW w:w="655" w:type="dxa"/>
            <w:vMerge w:val="continue"/>
            <w:shd w:val="clear" w:color="000000" w:fill="FFFFFF"/>
            <w:noWrap w:val="0"/>
            <w:vAlign w:val="center"/>
          </w:tcPr>
          <w:p w14:paraId="348BAE17">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0ED4F068">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4625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3CA21A63">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4CBBDFC1">
            <w:pPr>
              <w:shd w:val="clear" w:color="auto" w:fill="auto"/>
              <w:jc w:val="center"/>
              <w:rPr>
                <w:rFonts w:hint="eastAsia" w:ascii="宋体" w:hAnsi="宋体" w:eastAsia="宋体" w:cs="宋体"/>
                <w:color w:val="000000"/>
                <w:sz w:val="21"/>
                <w:szCs w:val="21"/>
                <w:highlight w:val="none"/>
              </w:rPr>
            </w:pPr>
          </w:p>
        </w:tc>
        <w:tc>
          <w:tcPr>
            <w:tcW w:w="1144" w:type="dxa"/>
            <w:shd w:val="clear" w:color="000000" w:fill="FFFFFF"/>
            <w:noWrap w:val="0"/>
            <w:vAlign w:val="center"/>
          </w:tcPr>
          <w:p w14:paraId="77E63ECB">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批量审批</w:t>
            </w:r>
          </w:p>
        </w:tc>
        <w:tc>
          <w:tcPr>
            <w:tcW w:w="5272" w:type="dxa"/>
            <w:shd w:val="clear" w:color="000000" w:fill="FFFFFF"/>
            <w:noWrap w:val="0"/>
            <w:vAlign w:val="center"/>
          </w:tcPr>
          <w:p w14:paraId="76B92296">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支持批量审批，可以批量同意或拒绝相关人员的意见。</w:t>
            </w:r>
          </w:p>
        </w:tc>
        <w:tc>
          <w:tcPr>
            <w:tcW w:w="655" w:type="dxa"/>
            <w:vMerge w:val="continue"/>
            <w:shd w:val="clear" w:color="000000" w:fill="FFFFFF"/>
            <w:noWrap w:val="0"/>
            <w:vAlign w:val="center"/>
          </w:tcPr>
          <w:p w14:paraId="1BE20D2B">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12C15521">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60B9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5AAF09CA">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19CA0B9F">
            <w:pPr>
              <w:shd w:val="clear" w:color="auto" w:fill="auto"/>
              <w:jc w:val="center"/>
              <w:rPr>
                <w:rFonts w:hint="eastAsia" w:ascii="宋体" w:hAnsi="宋体" w:eastAsia="宋体" w:cs="宋体"/>
                <w:color w:val="000000"/>
                <w:sz w:val="21"/>
                <w:szCs w:val="21"/>
                <w:highlight w:val="none"/>
              </w:rPr>
            </w:pPr>
          </w:p>
        </w:tc>
        <w:tc>
          <w:tcPr>
            <w:tcW w:w="1144" w:type="dxa"/>
            <w:shd w:val="clear" w:color="000000" w:fill="FFFFFF"/>
            <w:noWrap w:val="0"/>
            <w:vAlign w:val="center"/>
          </w:tcPr>
          <w:p w14:paraId="5B9E098C">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历史记录</w:t>
            </w:r>
          </w:p>
        </w:tc>
        <w:tc>
          <w:tcPr>
            <w:tcW w:w="5272" w:type="dxa"/>
            <w:shd w:val="clear" w:color="000000" w:fill="FFFFFF"/>
            <w:noWrap w:val="0"/>
            <w:vAlign w:val="center"/>
          </w:tcPr>
          <w:p w14:paraId="76DEF744">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支持历史审批记录功能，可以在审批的时候查看发起人历史审批记录。</w:t>
            </w:r>
          </w:p>
        </w:tc>
        <w:tc>
          <w:tcPr>
            <w:tcW w:w="655" w:type="dxa"/>
            <w:vMerge w:val="continue"/>
            <w:shd w:val="clear" w:color="000000" w:fill="FFFFFF"/>
            <w:noWrap w:val="0"/>
            <w:vAlign w:val="center"/>
          </w:tcPr>
          <w:p w14:paraId="0D3C95B8">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0C095EF5">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2EE4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restart"/>
            <w:shd w:val="clear" w:color="auto" w:fill="auto"/>
            <w:noWrap/>
            <w:vAlign w:val="center"/>
          </w:tcPr>
          <w:p w14:paraId="0A9096A0">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1107" w:type="dxa"/>
            <w:vMerge w:val="restart"/>
            <w:shd w:val="clear" w:color="000000" w:fill="FFFFFF"/>
            <w:noWrap w:val="0"/>
            <w:vAlign w:val="center"/>
          </w:tcPr>
          <w:p w14:paraId="6B62B897">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应用中心</w:t>
            </w:r>
          </w:p>
        </w:tc>
        <w:tc>
          <w:tcPr>
            <w:tcW w:w="1144" w:type="dxa"/>
            <w:shd w:val="clear" w:color="000000" w:fill="FFFFFF"/>
            <w:noWrap w:val="0"/>
            <w:vAlign w:val="center"/>
          </w:tcPr>
          <w:p w14:paraId="5BB7CF24">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应用门户</w:t>
            </w:r>
          </w:p>
        </w:tc>
        <w:tc>
          <w:tcPr>
            <w:tcW w:w="5272" w:type="dxa"/>
            <w:shd w:val="clear" w:color="000000" w:fill="FFFFFF"/>
            <w:noWrap w:val="0"/>
            <w:vAlign w:val="center"/>
          </w:tcPr>
          <w:p w14:paraId="3589768A">
            <w:pPr>
              <w:shd w:val="clear" w:color="auto" w:fill="auto"/>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支持数据分析应用展示，展示应用包括领导驾驶舱；支持接入第三方应用，可按主题进行分类展示。</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投标时</w:t>
            </w:r>
            <w:r>
              <w:rPr>
                <w:rFonts w:hint="eastAsia" w:ascii="宋体" w:hAnsi="宋体" w:eastAsia="宋体" w:cs="宋体"/>
                <w:b/>
                <w:bCs/>
                <w:sz w:val="21"/>
                <w:szCs w:val="21"/>
                <w:highlight w:val="none"/>
              </w:rPr>
              <w:t>提供功能截图证明）</w:t>
            </w:r>
          </w:p>
        </w:tc>
        <w:tc>
          <w:tcPr>
            <w:tcW w:w="655" w:type="dxa"/>
            <w:vMerge w:val="continue"/>
            <w:shd w:val="clear" w:color="000000" w:fill="FFFFFF"/>
            <w:noWrap w:val="0"/>
            <w:vAlign w:val="center"/>
          </w:tcPr>
          <w:p w14:paraId="5C828FE1">
            <w:pPr>
              <w:widowControl/>
              <w:shd w:val="clear" w:color="auto" w:fill="auto"/>
              <w:jc w:val="left"/>
              <w:textAlignment w:val="center"/>
              <w:rPr>
                <w:rFonts w:hint="eastAsia" w:ascii="宋体" w:hAnsi="宋体" w:eastAsia="宋体" w:cs="宋体"/>
                <w:color w:val="FF0000"/>
                <w:kern w:val="0"/>
                <w:sz w:val="21"/>
                <w:szCs w:val="21"/>
                <w:highlight w:val="none"/>
                <w:lang w:bidi="ar"/>
              </w:rPr>
            </w:pPr>
          </w:p>
        </w:tc>
        <w:tc>
          <w:tcPr>
            <w:tcW w:w="709" w:type="dxa"/>
            <w:vMerge w:val="continue"/>
            <w:shd w:val="clear" w:color="000000" w:fill="FFFFFF"/>
            <w:noWrap w:val="0"/>
            <w:vAlign w:val="center"/>
          </w:tcPr>
          <w:p w14:paraId="3C956DE3">
            <w:pPr>
              <w:widowControl/>
              <w:shd w:val="clear" w:color="auto" w:fill="auto"/>
              <w:jc w:val="left"/>
              <w:textAlignment w:val="center"/>
              <w:rPr>
                <w:rFonts w:hint="eastAsia" w:ascii="宋体" w:hAnsi="宋体" w:eastAsia="宋体" w:cs="宋体"/>
                <w:color w:val="FF0000"/>
                <w:kern w:val="0"/>
                <w:sz w:val="21"/>
                <w:szCs w:val="21"/>
                <w:highlight w:val="none"/>
                <w:lang w:bidi="ar"/>
              </w:rPr>
            </w:pPr>
          </w:p>
        </w:tc>
      </w:tr>
      <w:tr w14:paraId="21E2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2A5372D2">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4DD75058">
            <w:pPr>
              <w:shd w:val="clear" w:color="auto" w:fill="auto"/>
              <w:jc w:val="center"/>
              <w:rPr>
                <w:rFonts w:hint="eastAsia" w:ascii="宋体" w:hAnsi="宋体" w:eastAsia="宋体" w:cs="宋体"/>
                <w:color w:val="000000"/>
                <w:sz w:val="21"/>
                <w:szCs w:val="21"/>
                <w:highlight w:val="none"/>
              </w:rPr>
            </w:pPr>
          </w:p>
        </w:tc>
        <w:tc>
          <w:tcPr>
            <w:tcW w:w="1144" w:type="dxa"/>
            <w:shd w:val="clear" w:color="000000" w:fill="FFFFFF"/>
            <w:noWrap w:val="0"/>
            <w:vAlign w:val="center"/>
          </w:tcPr>
          <w:p w14:paraId="7A0DE5E4">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应用搜索</w:t>
            </w:r>
          </w:p>
        </w:tc>
        <w:tc>
          <w:tcPr>
            <w:tcW w:w="5272" w:type="dxa"/>
            <w:shd w:val="clear" w:color="000000" w:fill="FFFFFF"/>
            <w:noWrap w:val="0"/>
            <w:vAlign w:val="center"/>
          </w:tcPr>
          <w:p w14:paraId="17767896">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支持通过关键词模糊搜索相关应用。</w:t>
            </w:r>
          </w:p>
        </w:tc>
        <w:tc>
          <w:tcPr>
            <w:tcW w:w="655" w:type="dxa"/>
            <w:vMerge w:val="continue"/>
            <w:shd w:val="clear" w:color="000000" w:fill="FFFFFF"/>
            <w:noWrap w:val="0"/>
            <w:vAlign w:val="center"/>
          </w:tcPr>
          <w:p w14:paraId="41EDB6DF">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424D0568">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4F4F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36" w:type="dxa"/>
            <w:vMerge w:val="restart"/>
            <w:shd w:val="clear" w:color="auto" w:fill="auto"/>
            <w:noWrap/>
            <w:vAlign w:val="center"/>
          </w:tcPr>
          <w:p w14:paraId="185FE25B">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7</w:t>
            </w:r>
          </w:p>
        </w:tc>
        <w:tc>
          <w:tcPr>
            <w:tcW w:w="1107" w:type="dxa"/>
            <w:vMerge w:val="restart"/>
            <w:shd w:val="clear" w:color="000000" w:fill="FFFFFF"/>
            <w:noWrap w:val="0"/>
            <w:vAlign w:val="center"/>
          </w:tcPr>
          <w:p w14:paraId="218B2E21">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部门数据管理</w:t>
            </w:r>
          </w:p>
        </w:tc>
        <w:tc>
          <w:tcPr>
            <w:tcW w:w="1144" w:type="dxa"/>
            <w:vMerge w:val="restart"/>
            <w:shd w:val="clear" w:color="000000" w:fill="FFFFFF"/>
            <w:noWrap w:val="0"/>
            <w:vAlign w:val="center"/>
          </w:tcPr>
          <w:p w14:paraId="1EA41B96">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数据管理</w:t>
            </w:r>
          </w:p>
        </w:tc>
        <w:tc>
          <w:tcPr>
            <w:tcW w:w="5272" w:type="dxa"/>
            <w:shd w:val="clear" w:color="000000" w:fill="FFFFFF"/>
            <w:noWrap w:val="0"/>
            <w:vAlign w:val="center"/>
          </w:tcPr>
          <w:p w14:paraId="0D5E0CCF">
            <w:pPr>
              <w:shd w:val="clear" w:color="auto" w:fill="auto"/>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支持针对各个学院/部处建立数据管理系统、可自定义维度分类；支持学院/部门数据管理需求扩展；支持部门公共数据协同管理，支持数据灵活授权</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提供功能截图证明）</w:t>
            </w:r>
          </w:p>
        </w:tc>
        <w:tc>
          <w:tcPr>
            <w:tcW w:w="655" w:type="dxa"/>
            <w:vMerge w:val="continue"/>
            <w:shd w:val="clear" w:color="000000" w:fill="FFFFFF"/>
            <w:noWrap w:val="0"/>
            <w:vAlign w:val="center"/>
          </w:tcPr>
          <w:p w14:paraId="2AA49204">
            <w:pPr>
              <w:widowControl/>
              <w:shd w:val="clear" w:color="auto" w:fill="auto"/>
              <w:jc w:val="left"/>
              <w:textAlignment w:val="center"/>
              <w:rPr>
                <w:rFonts w:hint="eastAsia" w:ascii="宋体" w:hAnsi="宋体" w:eastAsia="宋体" w:cs="宋体"/>
                <w:color w:val="FF0000"/>
                <w:kern w:val="0"/>
                <w:sz w:val="21"/>
                <w:szCs w:val="21"/>
                <w:highlight w:val="none"/>
                <w:lang w:bidi="ar"/>
              </w:rPr>
            </w:pPr>
          </w:p>
        </w:tc>
        <w:tc>
          <w:tcPr>
            <w:tcW w:w="709" w:type="dxa"/>
            <w:vMerge w:val="continue"/>
            <w:shd w:val="clear" w:color="000000" w:fill="FFFFFF"/>
            <w:noWrap w:val="0"/>
            <w:vAlign w:val="center"/>
          </w:tcPr>
          <w:p w14:paraId="20F394CD">
            <w:pPr>
              <w:widowControl/>
              <w:shd w:val="clear" w:color="auto" w:fill="auto"/>
              <w:jc w:val="left"/>
              <w:textAlignment w:val="center"/>
              <w:rPr>
                <w:rFonts w:hint="eastAsia" w:ascii="宋体" w:hAnsi="宋体" w:eastAsia="宋体" w:cs="宋体"/>
                <w:color w:val="FF0000"/>
                <w:kern w:val="0"/>
                <w:sz w:val="21"/>
                <w:szCs w:val="21"/>
                <w:highlight w:val="none"/>
                <w:lang w:bidi="ar"/>
              </w:rPr>
            </w:pPr>
          </w:p>
        </w:tc>
      </w:tr>
      <w:tr w14:paraId="34BA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6" w:type="dxa"/>
            <w:vMerge w:val="continue"/>
            <w:shd w:val="clear" w:color="auto" w:fill="auto"/>
            <w:noWrap/>
            <w:vAlign w:val="center"/>
          </w:tcPr>
          <w:p w14:paraId="186C37AB">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57791A25">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6B270044">
            <w:pPr>
              <w:widowControl/>
              <w:shd w:val="clear" w:color="auto" w:fill="auto"/>
              <w:jc w:val="center"/>
              <w:textAlignment w:val="center"/>
              <w:rPr>
                <w:rFonts w:hint="eastAsia" w:ascii="宋体" w:hAnsi="宋体" w:eastAsia="宋体" w:cs="宋体"/>
                <w:color w:val="000000"/>
                <w:kern w:val="0"/>
                <w:sz w:val="21"/>
                <w:szCs w:val="21"/>
                <w:highlight w:val="none"/>
                <w:lang w:bidi="ar"/>
              </w:rPr>
            </w:pPr>
          </w:p>
        </w:tc>
        <w:tc>
          <w:tcPr>
            <w:tcW w:w="5272" w:type="dxa"/>
            <w:shd w:val="clear" w:color="000000" w:fill="FFFFFF"/>
            <w:noWrap w:val="0"/>
            <w:vAlign w:val="center"/>
          </w:tcPr>
          <w:p w14:paraId="29FFA435">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经过数据治理后，部门数据还存在“黑箱子”情况，部门数据既摸不着，也看不见，部门数据中心通过将数据治理后主题数据按需开放给各个部门进行查阅，检索，同时提供一系列数据管理功能，按照部门清洗部门数据并做呈现，本次做5个部门的数据管理。</w:t>
            </w:r>
          </w:p>
        </w:tc>
        <w:tc>
          <w:tcPr>
            <w:tcW w:w="655" w:type="dxa"/>
            <w:vMerge w:val="continue"/>
            <w:shd w:val="clear" w:color="000000" w:fill="FFFFFF"/>
            <w:noWrap w:val="0"/>
            <w:vAlign w:val="center"/>
          </w:tcPr>
          <w:p w14:paraId="77E711C9">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38A1CB1C">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035F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6" w:type="dxa"/>
            <w:vMerge w:val="continue"/>
            <w:shd w:val="clear" w:color="auto" w:fill="auto"/>
            <w:noWrap/>
            <w:vAlign w:val="center"/>
          </w:tcPr>
          <w:p w14:paraId="1C9586CF">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39FF34C9">
            <w:pPr>
              <w:shd w:val="clear" w:color="auto" w:fill="auto"/>
              <w:jc w:val="center"/>
              <w:rPr>
                <w:rFonts w:hint="eastAsia" w:ascii="宋体" w:hAnsi="宋体" w:eastAsia="宋体" w:cs="宋体"/>
                <w:color w:val="000000"/>
                <w:sz w:val="21"/>
                <w:szCs w:val="21"/>
                <w:highlight w:val="none"/>
              </w:rPr>
            </w:pPr>
          </w:p>
        </w:tc>
        <w:tc>
          <w:tcPr>
            <w:tcW w:w="1144" w:type="dxa"/>
            <w:shd w:val="clear" w:color="000000" w:fill="FFFFFF"/>
            <w:noWrap w:val="0"/>
            <w:vAlign w:val="center"/>
          </w:tcPr>
          <w:p w14:paraId="2D9C353C">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数据统计</w:t>
            </w:r>
          </w:p>
        </w:tc>
        <w:tc>
          <w:tcPr>
            <w:tcW w:w="5272" w:type="dxa"/>
            <w:shd w:val="clear" w:color="000000" w:fill="FFFFFF"/>
            <w:noWrap w:val="0"/>
            <w:vAlign w:val="center"/>
          </w:tcPr>
          <w:p w14:paraId="7A489DCD">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支持对部门数据进行统计，包括总数据表，总数据量，数据更新时间等。</w:t>
            </w:r>
          </w:p>
        </w:tc>
        <w:tc>
          <w:tcPr>
            <w:tcW w:w="655" w:type="dxa"/>
            <w:vMerge w:val="continue"/>
            <w:shd w:val="clear" w:color="000000" w:fill="FFFFFF"/>
            <w:noWrap w:val="0"/>
            <w:vAlign w:val="center"/>
          </w:tcPr>
          <w:p w14:paraId="3F5B4C6C">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190528BA">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378A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36" w:type="dxa"/>
            <w:vMerge w:val="restart"/>
            <w:shd w:val="clear" w:color="auto" w:fill="auto"/>
            <w:noWrap/>
            <w:vAlign w:val="center"/>
          </w:tcPr>
          <w:p w14:paraId="2435F9AB">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8</w:t>
            </w:r>
          </w:p>
        </w:tc>
        <w:tc>
          <w:tcPr>
            <w:tcW w:w="1107" w:type="dxa"/>
            <w:vMerge w:val="restart"/>
            <w:shd w:val="clear" w:color="000000" w:fill="FFFFFF"/>
            <w:noWrap w:val="0"/>
            <w:vAlign w:val="center"/>
          </w:tcPr>
          <w:p w14:paraId="2F38A399">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个人数据中心</w:t>
            </w:r>
          </w:p>
        </w:tc>
        <w:tc>
          <w:tcPr>
            <w:tcW w:w="1144" w:type="dxa"/>
            <w:vMerge w:val="restart"/>
            <w:shd w:val="clear" w:color="000000" w:fill="FFFFFF"/>
            <w:noWrap w:val="0"/>
            <w:vAlign w:val="center"/>
          </w:tcPr>
          <w:p w14:paraId="49AFA3E0">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学生数据中心</w:t>
            </w:r>
          </w:p>
        </w:tc>
        <w:tc>
          <w:tcPr>
            <w:tcW w:w="5272" w:type="dxa"/>
            <w:shd w:val="clear" w:color="000000" w:fill="FFFFFF"/>
            <w:noWrap w:val="0"/>
            <w:vAlign w:val="center"/>
          </w:tcPr>
          <w:p w14:paraId="09F47B79">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A、可展示的数据根据学校实际场景而定，以下内容可参考：基本信息（家庭成员及联系方式/经济情况等家庭情况、职务经历、住宿、政治面貌、上课考勤、毕业信息、就业信息、奖惩、奖学金、助学金、助学贷款等）、学籍信息（异动、成绩、专业培养、课程、英语等级、计算机等级、论文、授予学位等）、获奖信息（竞赛、优秀论文等）、活动信息（参与学术科研活动、校内网实习、出国交流、校内外考证、助教信息、助管信息、参加社团活动信息等）、其它信息（学费、图书借阅、一卡通消费、门禁、跑操、网络使用、公费医疗等）。</w:t>
            </w:r>
          </w:p>
        </w:tc>
        <w:tc>
          <w:tcPr>
            <w:tcW w:w="655" w:type="dxa"/>
            <w:vMerge w:val="continue"/>
            <w:shd w:val="clear" w:color="000000" w:fill="FFFFFF"/>
            <w:noWrap w:val="0"/>
            <w:vAlign w:val="center"/>
          </w:tcPr>
          <w:p w14:paraId="4C9FAE4E">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63E09036">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65F5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2A407915">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3BEA7A36">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4D8B561E">
            <w:pPr>
              <w:shd w:val="clear" w:color="auto" w:fill="auto"/>
              <w:jc w:val="center"/>
              <w:rPr>
                <w:rFonts w:hint="eastAsia" w:ascii="宋体" w:hAnsi="宋体" w:eastAsia="宋体" w:cs="宋体"/>
                <w:color w:val="000000"/>
                <w:sz w:val="21"/>
                <w:szCs w:val="21"/>
                <w:highlight w:val="none"/>
              </w:rPr>
            </w:pPr>
          </w:p>
        </w:tc>
        <w:tc>
          <w:tcPr>
            <w:tcW w:w="5272" w:type="dxa"/>
            <w:shd w:val="clear" w:color="000000" w:fill="FFFFFF"/>
            <w:noWrap w:val="0"/>
            <w:vAlign w:val="center"/>
          </w:tcPr>
          <w:p w14:paraId="56DD2780">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B、对学生数据进行画像（展示风格需求调研时确定），包含学生个人成绩统计（必修课学分、成绩，选修课学分、成绩，挂科门数，竞赛获奖等）。</w:t>
            </w:r>
          </w:p>
        </w:tc>
        <w:tc>
          <w:tcPr>
            <w:tcW w:w="655" w:type="dxa"/>
            <w:vMerge w:val="continue"/>
            <w:shd w:val="clear" w:color="000000" w:fill="FFFFFF"/>
            <w:noWrap w:val="0"/>
            <w:vAlign w:val="center"/>
          </w:tcPr>
          <w:p w14:paraId="75BE3508">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52C3D189">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3349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636" w:type="dxa"/>
            <w:vMerge w:val="continue"/>
            <w:shd w:val="clear" w:color="auto" w:fill="auto"/>
            <w:noWrap/>
            <w:vAlign w:val="center"/>
          </w:tcPr>
          <w:p w14:paraId="282CAB67">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0F1F3EB9">
            <w:pPr>
              <w:shd w:val="clear" w:color="auto" w:fill="auto"/>
              <w:jc w:val="center"/>
              <w:rPr>
                <w:rFonts w:hint="eastAsia" w:ascii="宋体" w:hAnsi="宋体" w:eastAsia="宋体" w:cs="宋体"/>
                <w:color w:val="000000"/>
                <w:sz w:val="21"/>
                <w:szCs w:val="21"/>
                <w:highlight w:val="none"/>
              </w:rPr>
            </w:pPr>
          </w:p>
        </w:tc>
        <w:tc>
          <w:tcPr>
            <w:tcW w:w="1144" w:type="dxa"/>
            <w:vMerge w:val="restart"/>
            <w:shd w:val="clear" w:color="000000" w:fill="FFFFFF"/>
            <w:noWrap w:val="0"/>
            <w:vAlign w:val="center"/>
          </w:tcPr>
          <w:p w14:paraId="6BCA0968">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教师数据中心</w:t>
            </w:r>
          </w:p>
        </w:tc>
        <w:tc>
          <w:tcPr>
            <w:tcW w:w="5272" w:type="dxa"/>
            <w:shd w:val="clear" w:color="000000" w:fill="FFFFFF"/>
            <w:noWrap w:val="0"/>
            <w:vAlign w:val="center"/>
          </w:tcPr>
          <w:p w14:paraId="3D5F6FC6">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A、可展示的数据根据学校实际场景而定，以下内容可参考：人事数据（基本信息、教育经历、工作经历、职称经历、行政职务经历、年度考核、进修学习等）、教学数据（本科生授课及实践、研究生授课及培养、教学成果、著作教材、教学获奖、教学竞赛、教学改革、指导学生获奖等）、科研数据（科研项目、科研成果、相关报告、科研获奖、个人专利、学术著作、学术论文、学术会议、学术任职等）、财资数据（项目到款、科研经费使用、薪资、名下所挂公用资产等）、其它数据（班主任辅导员任职、社会兼职、社会荣誉、其他奖励、党建及工会等各类活动、网络、门禁、一卡通消费、医疗保健、各类账户及各类与学校关联的参与痕迹等）。</w:t>
            </w:r>
          </w:p>
        </w:tc>
        <w:tc>
          <w:tcPr>
            <w:tcW w:w="655" w:type="dxa"/>
            <w:vMerge w:val="continue"/>
            <w:shd w:val="clear" w:color="000000" w:fill="FFFFFF"/>
            <w:noWrap w:val="0"/>
            <w:vAlign w:val="center"/>
          </w:tcPr>
          <w:p w14:paraId="18C009F8">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0558AAD0">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0E5B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36" w:type="dxa"/>
            <w:vMerge w:val="continue"/>
            <w:shd w:val="clear" w:color="auto" w:fill="auto"/>
            <w:noWrap/>
            <w:vAlign w:val="center"/>
          </w:tcPr>
          <w:p w14:paraId="69187937">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6647F0B8">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20ABCCBF">
            <w:pPr>
              <w:shd w:val="clear" w:color="auto" w:fill="auto"/>
              <w:jc w:val="center"/>
              <w:rPr>
                <w:rFonts w:hint="eastAsia" w:ascii="宋体" w:hAnsi="宋体" w:eastAsia="宋体" w:cs="宋体"/>
                <w:color w:val="000000"/>
                <w:sz w:val="21"/>
                <w:szCs w:val="21"/>
                <w:highlight w:val="none"/>
              </w:rPr>
            </w:pPr>
          </w:p>
        </w:tc>
        <w:tc>
          <w:tcPr>
            <w:tcW w:w="5272" w:type="dxa"/>
            <w:shd w:val="clear" w:color="000000" w:fill="FFFFFF"/>
            <w:noWrap w:val="0"/>
            <w:vAlign w:val="center"/>
          </w:tcPr>
          <w:p w14:paraId="34048418">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B、对教师数据进行画像（展示风格需求调研时确定），包含教师个人成果统计（年度统计获奖、项目到款、科研论文情况、专利申请及授权情况、分学年统计课时授课情况等）。</w:t>
            </w:r>
          </w:p>
        </w:tc>
        <w:tc>
          <w:tcPr>
            <w:tcW w:w="655" w:type="dxa"/>
            <w:vMerge w:val="continue"/>
            <w:shd w:val="clear" w:color="000000" w:fill="FFFFFF"/>
            <w:noWrap w:val="0"/>
            <w:vAlign w:val="center"/>
          </w:tcPr>
          <w:p w14:paraId="6E20EAA5">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571D4F9D">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1B66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08800132">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5899DEC1">
            <w:pPr>
              <w:shd w:val="clear" w:color="auto" w:fill="auto"/>
              <w:jc w:val="center"/>
              <w:rPr>
                <w:rFonts w:hint="eastAsia" w:ascii="宋体" w:hAnsi="宋体" w:eastAsia="宋体" w:cs="宋体"/>
                <w:color w:val="000000"/>
                <w:sz w:val="21"/>
                <w:szCs w:val="21"/>
                <w:highlight w:val="none"/>
              </w:rPr>
            </w:pPr>
          </w:p>
        </w:tc>
        <w:tc>
          <w:tcPr>
            <w:tcW w:w="1144" w:type="dxa"/>
            <w:shd w:val="clear" w:color="000000" w:fill="FFFFFF"/>
            <w:noWrap w:val="0"/>
            <w:vAlign w:val="center"/>
          </w:tcPr>
          <w:p w14:paraId="608BC445">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数据纠错</w:t>
            </w:r>
          </w:p>
        </w:tc>
        <w:tc>
          <w:tcPr>
            <w:tcW w:w="5272" w:type="dxa"/>
            <w:shd w:val="clear" w:color="000000" w:fill="FFFFFF"/>
            <w:noWrap w:val="0"/>
            <w:vAlign w:val="center"/>
          </w:tcPr>
          <w:p w14:paraId="13BD2A12">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为教师与学生提供个人数据报错功能，可提供相关证明材料，提交给相关业务部门审批、修正数据。</w:t>
            </w:r>
          </w:p>
        </w:tc>
        <w:tc>
          <w:tcPr>
            <w:tcW w:w="655" w:type="dxa"/>
            <w:vMerge w:val="continue"/>
            <w:shd w:val="clear" w:color="000000" w:fill="FFFFFF"/>
            <w:noWrap w:val="0"/>
            <w:vAlign w:val="center"/>
          </w:tcPr>
          <w:p w14:paraId="680FC392">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7EC7B38D">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0AAF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restart"/>
            <w:shd w:val="clear" w:color="auto" w:fill="auto"/>
            <w:noWrap/>
            <w:vAlign w:val="center"/>
          </w:tcPr>
          <w:p w14:paraId="42C793C4">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9</w:t>
            </w:r>
          </w:p>
        </w:tc>
        <w:tc>
          <w:tcPr>
            <w:tcW w:w="1107" w:type="dxa"/>
            <w:vMerge w:val="restart"/>
            <w:shd w:val="clear" w:color="000000" w:fill="FFFFFF"/>
            <w:noWrap w:val="0"/>
            <w:vAlign w:val="center"/>
          </w:tcPr>
          <w:p w14:paraId="35031CC4">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表单工具</w:t>
            </w:r>
          </w:p>
        </w:tc>
        <w:tc>
          <w:tcPr>
            <w:tcW w:w="1144" w:type="dxa"/>
            <w:shd w:val="clear" w:color="000000" w:fill="FFFFFF"/>
            <w:noWrap w:val="0"/>
            <w:vAlign w:val="center"/>
          </w:tcPr>
          <w:p w14:paraId="3E5766E9">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总体功能</w:t>
            </w:r>
          </w:p>
        </w:tc>
        <w:tc>
          <w:tcPr>
            <w:tcW w:w="5272" w:type="dxa"/>
            <w:shd w:val="clear" w:color="000000" w:fill="FFFFFF"/>
            <w:noWrap w:val="0"/>
            <w:vAlign w:val="center"/>
          </w:tcPr>
          <w:p w14:paraId="1DD89EE9">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支持通过表单配置工具制作各类表单，以供事项发布时进行关联。</w:t>
            </w:r>
          </w:p>
        </w:tc>
        <w:tc>
          <w:tcPr>
            <w:tcW w:w="655" w:type="dxa"/>
            <w:vMerge w:val="continue"/>
            <w:shd w:val="clear" w:color="000000" w:fill="FFFFFF"/>
            <w:noWrap w:val="0"/>
            <w:vAlign w:val="center"/>
          </w:tcPr>
          <w:p w14:paraId="464C0EE4">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360DB7A7">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6A1D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1FA02687">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1F875A8D">
            <w:pPr>
              <w:shd w:val="clear" w:color="auto" w:fill="auto"/>
              <w:jc w:val="center"/>
              <w:rPr>
                <w:rFonts w:hint="eastAsia" w:ascii="宋体" w:hAnsi="宋体" w:eastAsia="宋体" w:cs="宋体"/>
                <w:color w:val="000000"/>
                <w:sz w:val="21"/>
                <w:szCs w:val="21"/>
                <w:highlight w:val="none"/>
              </w:rPr>
            </w:pPr>
          </w:p>
        </w:tc>
        <w:tc>
          <w:tcPr>
            <w:tcW w:w="1144" w:type="dxa"/>
            <w:vMerge w:val="restart"/>
            <w:shd w:val="clear" w:color="000000" w:fill="FFFFFF"/>
            <w:noWrap w:val="0"/>
            <w:vAlign w:val="center"/>
          </w:tcPr>
          <w:p w14:paraId="75DBBBE8">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基础功能</w:t>
            </w:r>
          </w:p>
        </w:tc>
        <w:tc>
          <w:tcPr>
            <w:tcW w:w="5272" w:type="dxa"/>
            <w:shd w:val="clear" w:color="000000" w:fill="FFFFFF"/>
            <w:noWrap w:val="0"/>
            <w:vAlign w:val="top"/>
          </w:tcPr>
          <w:p w14:paraId="43D3A230">
            <w:pPr>
              <w:shd w:val="clear" w:color="auto" w:fill="auto"/>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产品需提供灵活页面调整功能，支持栅格布局排列，可设置栅格边框样式，自定义栅格宽度、左侧间隔数；支持自定义页面表单布局，可设置自定义纸张宽度和高度、边框样式、颜色、标题的字体和字号、皮肤（包括默认、银灰、湛蓝、灰绿，自定义等等）；支持预览。</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投标时</w:t>
            </w:r>
            <w:r>
              <w:rPr>
                <w:rFonts w:hint="eastAsia" w:ascii="宋体" w:hAnsi="宋体" w:eastAsia="宋体" w:cs="宋体"/>
                <w:b/>
                <w:bCs/>
                <w:sz w:val="21"/>
                <w:szCs w:val="21"/>
                <w:highlight w:val="none"/>
              </w:rPr>
              <w:t>提供功能截图证明）</w:t>
            </w:r>
          </w:p>
        </w:tc>
        <w:tc>
          <w:tcPr>
            <w:tcW w:w="655" w:type="dxa"/>
            <w:vMerge w:val="continue"/>
            <w:shd w:val="clear" w:color="000000" w:fill="FFFFFF"/>
            <w:noWrap w:val="0"/>
            <w:vAlign w:val="center"/>
          </w:tcPr>
          <w:p w14:paraId="1A645958">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2AAB35C7">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4002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796AC086">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16CB0C94">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139D259E">
            <w:pPr>
              <w:shd w:val="clear" w:color="auto" w:fill="auto"/>
              <w:jc w:val="center"/>
              <w:rPr>
                <w:rFonts w:hint="eastAsia" w:ascii="宋体" w:hAnsi="宋体" w:eastAsia="宋体" w:cs="宋体"/>
                <w:color w:val="000000"/>
                <w:sz w:val="21"/>
                <w:szCs w:val="21"/>
                <w:highlight w:val="none"/>
              </w:rPr>
            </w:pPr>
          </w:p>
        </w:tc>
        <w:tc>
          <w:tcPr>
            <w:tcW w:w="5272" w:type="dxa"/>
            <w:shd w:val="clear" w:color="000000" w:fill="FFFFFF"/>
            <w:noWrap w:val="0"/>
            <w:vAlign w:val="top"/>
          </w:tcPr>
          <w:p w14:paraId="7F80B8FC">
            <w:pPr>
              <w:widowControl/>
              <w:shd w:val="clear" w:color="auto" w:fill="auto"/>
              <w:jc w:val="left"/>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支持通过拖拽来改变控件的位置或者删除控件。</w:t>
            </w:r>
          </w:p>
        </w:tc>
        <w:tc>
          <w:tcPr>
            <w:tcW w:w="655" w:type="dxa"/>
            <w:vMerge w:val="continue"/>
            <w:shd w:val="clear" w:color="000000" w:fill="FFFFFF"/>
            <w:noWrap w:val="0"/>
            <w:vAlign w:val="center"/>
          </w:tcPr>
          <w:p w14:paraId="4F42B71D">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0777A1D2">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0588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2225B8E6">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24C39F1F">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3964B1AC">
            <w:pPr>
              <w:shd w:val="clear" w:color="auto" w:fill="auto"/>
              <w:jc w:val="center"/>
              <w:rPr>
                <w:rFonts w:hint="eastAsia" w:ascii="宋体" w:hAnsi="宋体" w:eastAsia="宋体" w:cs="宋体"/>
                <w:color w:val="000000"/>
                <w:sz w:val="21"/>
                <w:szCs w:val="21"/>
                <w:highlight w:val="none"/>
              </w:rPr>
            </w:pPr>
          </w:p>
        </w:tc>
        <w:tc>
          <w:tcPr>
            <w:tcW w:w="5272" w:type="dxa"/>
            <w:shd w:val="clear" w:color="000000" w:fill="FFFFFF"/>
            <w:noWrap w:val="0"/>
            <w:vAlign w:val="top"/>
          </w:tcPr>
          <w:p w14:paraId="01158FC6">
            <w:pPr>
              <w:widowControl/>
              <w:shd w:val="clear" w:color="auto" w:fill="auto"/>
              <w:jc w:val="left"/>
              <w:textAlignment w:val="top"/>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bidi="ar"/>
              </w:rPr>
              <w:t>表单控件类型至少包括文本框、单行输入框、多行输入框、数字输入框、单选框、多选框、下拉单选、下拉复选、日期、日期区间、图片、静态图片、附件、地址、大写金额、手机号、证件、明细/表格、关联审批单、部门、成员、证件照等；系统支持通过拖拉拽关联审批单等控件的方式来自动生成表单</w:t>
            </w:r>
            <w:r>
              <w:rPr>
                <w:rFonts w:hint="eastAsia" w:ascii="宋体" w:hAnsi="宋体" w:eastAsia="宋体" w:cs="宋体"/>
                <w:color w:val="000000"/>
                <w:kern w:val="0"/>
                <w:sz w:val="21"/>
                <w:szCs w:val="21"/>
                <w:highlight w:val="none"/>
                <w:lang w:eastAsia="zh-CN" w:bidi="ar"/>
              </w:rPr>
              <w:t>。</w:t>
            </w:r>
          </w:p>
        </w:tc>
        <w:tc>
          <w:tcPr>
            <w:tcW w:w="655" w:type="dxa"/>
            <w:vMerge w:val="continue"/>
            <w:shd w:val="clear" w:color="000000" w:fill="FFFFFF"/>
            <w:noWrap w:val="0"/>
            <w:vAlign w:val="center"/>
          </w:tcPr>
          <w:p w14:paraId="1D1D14A2">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6258A8F6">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2911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5BF0B4AC">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4B1F2B12">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43F0BD9F">
            <w:pPr>
              <w:shd w:val="clear" w:color="auto" w:fill="auto"/>
              <w:jc w:val="center"/>
              <w:rPr>
                <w:rFonts w:hint="eastAsia" w:ascii="宋体" w:hAnsi="宋体" w:eastAsia="宋体" w:cs="宋体"/>
                <w:color w:val="000000"/>
                <w:sz w:val="21"/>
                <w:szCs w:val="21"/>
                <w:highlight w:val="none"/>
              </w:rPr>
            </w:pPr>
          </w:p>
        </w:tc>
        <w:tc>
          <w:tcPr>
            <w:tcW w:w="5272" w:type="dxa"/>
            <w:shd w:val="clear" w:color="000000" w:fill="FFFFFF"/>
            <w:noWrap w:val="0"/>
            <w:vAlign w:val="top"/>
          </w:tcPr>
          <w:p w14:paraId="21698045">
            <w:pPr>
              <w:widowControl/>
              <w:shd w:val="clear" w:color="auto" w:fill="auto"/>
              <w:jc w:val="left"/>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控件设置需支持设置控件默认值、数据校验、控件文本信息描述等内容。支持自定义校验、数据库关联校验、控件之间关联校验等多种校验方式，以确保填写内容的规范性和准确性。</w:t>
            </w:r>
          </w:p>
        </w:tc>
        <w:tc>
          <w:tcPr>
            <w:tcW w:w="655" w:type="dxa"/>
            <w:vMerge w:val="continue"/>
            <w:shd w:val="clear" w:color="000000" w:fill="FFFFFF"/>
            <w:noWrap w:val="0"/>
            <w:vAlign w:val="center"/>
          </w:tcPr>
          <w:p w14:paraId="54525049">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64687CE0">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1995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3221DD8B">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5A5D0A57">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325D7916">
            <w:pPr>
              <w:shd w:val="clear" w:color="auto" w:fill="auto"/>
              <w:jc w:val="center"/>
              <w:rPr>
                <w:rFonts w:hint="eastAsia" w:ascii="宋体" w:hAnsi="宋体" w:eastAsia="宋体" w:cs="宋体"/>
                <w:color w:val="000000"/>
                <w:sz w:val="21"/>
                <w:szCs w:val="21"/>
                <w:highlight w:val="none"/>
              </w:rPr>
            </w:pPr>
          </w:p>
        </w:tc>
        <w:tc>
          <w:tcPr>
            <w:tcW w:w="5272" w:type="dxa"/>
            <w:shd w:val="clear" w:color="000000" w:fill="FFFFFF"/>
            <w:noWrap w:val="0"/>
            <w:vAlign w:val="top"/>
          </w:tcPr>
          <w:p w14:paraId="7597D671">
            <w:pPr>
              <w:widowControl/>
              <w:shd w:val="clear" w:color="auto" w:fill="auto"/>
              <w:jc w:val="left"/>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支持用户按照业务场景，自主配置表单中阅读须知的内容。</w:t>
            </w:r>
          </w:p>
        </w:tc>
        <w:tc>
          <w:tcPr>
            <w:tcW w:w="655" w:type="dxa"/>
            <w:vMerge w:val="continue"/>
            <w:shd w:val="clear" w:color="000000" w:fill="FFFFFF"/>
            <w:noWrap w:val="0"/>
            <w:vAlign w:val="center"/>
          </w:tcPr>
          <w:p w14:paraId="6BAE9604">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637867E0">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2194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59444463">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57DC3237">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3A560B70">
            <w:pPr>
              <w:shd w:val="clear" w:color="auto" w:fill="auto"/>
              <w:jc w:val="center"/>
              <w:rPr>
                <w:rFonts w:hint="eastAsia" w:ascii="宋体" w:hAnsi="宋体" w:eastAsia="宋体" w:cs="宋体"/>
                <w:color w:val="000000"/>
                <w:sz w:val="21"/>
                <w:szCs w:val="21"/>
                <w:highlight w:val="none"/>
              </w:rPr>
            </w:pPr>
          </w:p>
        </w:tc>
        <w:tc>
          <w:tcPr>
            <w:tcW w:w="5272" w:type="dxa"/>
            <w:shd w:val="clear" w:color="000000" w:fill="FFFFFF"/>
            <w:noWrap w:val="0"/>
            <w:vAlign w:val="top"/>
          </w:tcPr>
          <w:p w14:paraId="3A08F024">
            <w:pPr>
              <w:widowControl/>
              <w:shd w:val="clear" w:color="auto" w:fill="auto"/>
              <w:jc w:val="left"/>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支持关联数据标准，规划输入数据的准确性。</w:t>
            </w:r>
          </w:p>
        </w:tc>
        <w:tc>
          <w:tcPr>
            <w:tcW w:w="655" w:type="dxa"/>
            <w:vMerge w:val="continue"/>
            <w:shd w:val="clear" w:color="000000" w:fill="FFFFFF"/>
            <w:noWrap w:val="0"/>
            <w:vAlign w:val="center"/>
          </w:tcPr>
          <w:p w14:paraId="1E191A27">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7105FBBC">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04B9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4F05BF1C">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502B15E1">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72AD045E">
            <w:pPr>
              <w:shd w:val="clear" w:color="auto" w:fill="auto"/>
              <w:jc w:val="center"/>
              <w:rPr>
                <w:rFonts w:hint="eastAsia" w:ascii="宋体" w:hAnsi="宋体" w:eastAsia="宋体" w:cs="宋体"/>
                <w:color w:val="000000"/>
                <w:sz w:val="21"/>
                <w:szCs w:val="21"/>
                <w:highlight w:val="none"/>
              </w:rPr>
            </w:pPr>
          </w:p>
        </w:tc>
        <w:tc>
          <w:tcPr>
            <w:tcW w:w="5272" w:type="dxa"/>
            <w:shd w:val="clear" w:color="000000" w:fill="FFFFFF"/>
            <w:noWrap w:val="0"/>
            <w:vAlign w:val="top"/>
          </w:tcPr>
          <w:p w14:paraId="543F7AC9">
            <w:pPr>
              <w:widowControl/>
              <w:shd w:val="clear" w:color="auto" w:fill="auto"/>
              <w:jc w:val="left"/>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支持对已有表单进行编辑，停用等管理工作，并对表单不同选项的填写人数和占比进行自动化分析展示。</w:t>
            </w:r>
          </w:p>
        </w:tc>
        <w:tc>
          <w:tcPr>
            <w:tcW w:w="655" w:type="dxa"/>
            <w:vMerge w:val="continue"/>
            <w:shd w:val="clear" w:color="000000" w:fill="FFFFFF"/>
            <w:noWrap w:val="0"/>
            <w:vAlign w:val="center"/>
          </w:tcPr>
          <w:p w14:paraId="404973E9">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2ECB7E0F">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52EE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52765D4F">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4EF0DBD0">
            <w:pPr>
              <w:shd w:val="clear" w:color="auto" w:fill="auto"/>
              <w:jc w:val="center"/>
              <w:rPr>
                <w:rFonts w:hint="eastAsia" w:ascii="宋体" w:hAnsi="宋体" w:eastAsia="宋体" w:cs="宋体"/>
                <w:color w:val="000000"/>
                <w:sz w:val="21"/>
                <w:szCs w:val="21"/>
                <w:highlight w:val="none"/>
              </w:rPr>
            </w:pPr>
          </w:p>
        </w:tc>
        <w:tc>
          <w:tcPr>
            <w:tcW w:w="1144" w:type="dxa"/>
            <w:vMerge w:val="restart"/>
            <w:shd w:val="clear" w:color="000000" w:fill="FFFFFF"/>
            <w:noWrap w:val="0"/>
            <w:vAlign w:val="center"/>
          </w:tcPr>
          <w:p w14:paraId="365A1C92">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表单全局配置</w:t>
            </w:r>
          </w:p>
        </w:tc>
        <w:tc>
          <w:tcPr>
            <w:tcW w:w="5272" w:type="dxa"/>
            <w:shd w:val="clear" w:color="000000" w:fill="FFFFFF"/>
            <w:noWrap w:val="0"/>
            <w:vAlign w:val="top"/>
          </w:tcPr>
          <w:p w14:paraId="34CBD23D">
            <w:pPr>
              <w:widowControl/>
              <w:shd w:val="clear" w:color="auto" w:fill="auto"/>
              <w:jc w:val="left"/>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支持表单布局设置，包括纸张设置（纸张方向，大小，宽度，高度）、分页设置（设置单页或多页）、布局设置（设置单列或多列）。</w:t>
            </w:r>
          </w:p>
        </w:tc>
        <w:tc>
          <w:tcPr>
            <w:tcW w:w="655" w:type="dxa"/>
            <w:vMerge w:val="continue"/>
            <w:shd w:val="clear" w:color="000000" w:fill="FFFFFF"/>
            <w:noWrap w:val="0"/>
            <w:vAlign w:val="center"/>
          </w:tcPr>
          <w:p w14:paraId="6773BFE0">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2CB37DD7">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5EC9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41501594">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2479B3D9">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47504293">
            <w:pPr>
              <w:shd w:val="clear" w:color="auto" w:fill="auto"/>
              <w:jc w:val="center"/>
              <w:rPr>
                <w:rFonts w:hint="eastAsia" w:ascii="宋体" w:hAnsi="宋体" w:eastAsia="宋体" w:cs="宋体"/>
                <w:color w:val="000000"/>
                <w:sz w:val="21"/>
                <w:szCs w:val="21"/>
                <w:highlight w:val="none"/>
              </w:rPr>
            </w:pPr>
          </w:p>
        </w:tc>
        <w:tc>
          <w:tcPr>
            <w:tcW w:w="5272" w:type="dxa"/>
            <w:shd w:val="clear" w:color="000000" w:fill="FFFFFF"/>
            <w:noWrap w:val="0"/>
            <w:vAlign w:val="top"/>
          </w:tcPr>
          <w:p w14:paraId="0FFB4F60">
            <w:pPr>
              <w:widowControl/>
              <w:shd w:val="clear" w:color="auto" w:fill="auto"/>
              <w:jc w:val="left"/>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支持表单样式设置，包括多套表单皮肤颜色，表单边框样式，标题样式，输入框样式，字体大小，颜色，对齐方式等。</w:t>
            </w:r>
          </w:p>
        </w:tc>
        <w:tc>
          <w:tcPr>
            <w:tcW w:w="655" w:type="dxa"/>
            <w:vMerge w:val="continue"/>
            <w:shd w:val="clear" w:color="000000" w:fill="FFFFFF"/>
            <w:noWrap w:val="0"/>
            <w:vAlign w:val="center"/>
          </w:tcPr>
          <w:p w14:paraId="14938D62">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14B680FA">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0E34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3AF022A0">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7E7D6C80">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0829A4C9">
            <w:pPr>
              <w:shd w:val="clear" w:color="auto" w:fill="auto"/>
              <w:jc w:val="center"/>
              <w:rPr>
                <w:rFonts w:hint="eastAsia" w:ascii="宋体" w:hAnsi="宋体" w:eastAsia="宋体" w:cs="宋体"/>
                <w:color w:val="000000"/>
                <w:sz w:val="21"/>
                <w:szCs w:val="21"/>
                <w:highlight w:val="none"/>
              </w:rPr>
            </w:pPr>
          </w:p>
        </w:tc>
        <w:tc>
          <w:tcPr>
            <w:tcW w:w="5272" w:type="dxa"/>
            <w:shd w:val="clear" w:color="000000" w:fill="FFFFFF"/>
            <w:noWrap w:val="0"/>
            <w:vAlign w:val="top"/>
          </w:tcPr>
          <w:p w14:paraId="147D7BA2">
            <w:pPr>
              <w:widowControl/>
              <w:shd w:val="clear" w:color="auto" w:fill="auto"/>
              <w:jc w:val="left"/>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支持字段回显设置，可以通过关联数据库或数据集，通过配置匹配条件，灵活的自定义回显规则，可用于报表生成等多类场景。</w:t>
            </w:r>
          </w:p>
        </w:tc>
        <w:tc>
          <w:tcPr>
            <w:tcW w:w="655" w:type="dxa"/>
            <w:vMerge w:val="continue"/>
            <w:shd w:val="clear" w:color="000000" w:fill="FFFFFF"/>
            <w:noWrap w:val="0"/>
            <w:vAlign w:val="center"/>
          </w:tcPr>
          <w:p w14:paraId="50E37E55">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3DD7B8D7">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3CE6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33F1653A">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2EB101AB">
            <w:pPr>
              <w:shd w:val="clear" w:color="auto" w:fill="auto"/>
              <w:jc w:val="center"/>
              <w:rPr>
                <w:rFonts w:hint="eastAsia" w:ascii="宋体" w:hAnsi="宋体" w:eastAsia="宋体" w:cs="宋体"/>
                <w:color w:val="000000"/>
                <w:sz w:val="21"/>
                <w:szCs w:val="21"/>
                <w:highlight w:val="none"/>
              </w:rPr>
            </w:pPr>
          </w:p>
        </w:tc>
        <w:tc>
          <w:tcPr>
            <w:tcW w:w="1144" w:type="dxa"/>
            <w:vMerge w:val="restart"/>
            <w:shd w:val="clear" w:color="000000" w:fill="FFFFFF"/>
            <w:noWrap w:val="0"/>
            <w:vAlign w:val="center"/>
          </w:tcPr>
          <w:p w14:paraId="44D8D962">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表单配置管理</w:t>
            </w:r>
          </w:p>
        </w:tc>
        <w:tc>
          <w:tcPr>
            <w:tcW w:w="5272" w:type="dxa"/>
            <w:shd w:val="clear" w:color="000000" w:fill="FFFFFF"/>
            <w:noWrap w:val="0"/>
            <w:vAlign w:val="center"/>
          </w:tcPr>
          <w:p w14:paraId="60A1FAC2">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支持审批配置：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支持审批人去重配置，避免冗余审批环节，可配置是否必填审批意见；支持设置审批人是否必须进行手写签名，确保审批过程的安全性和准确性。</w:t>
            </w:r>
          </w:p>
        </w:tc>
        <w:tc>
          <w:tcPr>
            <w:tcW w:w="655" w:type="dxa"/>
            <w:vMerge w:val="continue"/>
            <w:shd w:val="clear" w:color="000000" w:fill="FFFFFF"/>
            <w:noWrap w:val="0"/>
            <w:vAlign w:val="center"/>
          </w:tcPr>
          <w:p w14:paraId="0213114D">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01425118">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1470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2FF30244">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48A02880">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618AF669">
            <w:pPr>
              <w:shd w:val="clear" w:color="auto" w:fill="auto"/>
              <w:jc w:val="center"/>
              <w:rPr>
                <w:rFonts w:hint="eastAsia" w:ascii="宋体" w:hAnsi="宋体" w:eastAsia="宋体" w:cs="宋体"/>
                <w:color w:val="000000"/>
                <w:sz w:val="21"/>
                <w:szCs w:val="21"/>
                <w:highlight w:val="none"/>
              </w:rPr>
            </w:pPr>
          </w:p>
        </w:tc>
        <w:tc>
          <w:tcPr>
            <w:tcW w:w="5272" w:type="dxa"/>
            <w:shd w:val="clear" w:color="000000" w:fill="FFFFFF"/>
            <w:noWrap w:val="0"/>
            <w:vAlign w:val="center"/>
          </w:tcPr>
          <w:p w14:paraId="4A405539">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配置阅读须知的内容。</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支持启用/关闭阅读须知。</w:t>
            </w:r>
          </w:p>
        </w:tc>
        <w:tc>
          <w:tcPr>
            <w:tcW w:w="655" w:type="dxa"/>
            <w:vMerge w:val="continue"/>
            <w:shd w:val="clear" w:color="000000" w:fill="FFFFFF"/>
            <w:noWrap w:val="0"/>
            <w:vAlign w:val="center"/>
          </w:tcPr>
          <w:p w14:paraId="4E0EA222">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0365FB9E">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5FCC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09DD7465">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453BF95E">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6B3523D6">
            <w:pPr>
              <w:shd w:val="clear" w:color="auto" w:fill="auto"/>
              <w:jc w:val="center"/>
              <w:rPr>
                <w:rFonts w:hint="eastAsia" w:ascii="宋体" w:hAnsi="宋体" w:eastAsia="宋体" w:cs="宋体"/>
                <w:color w:val="000000"/>
                <w:sz w:val="21"/>
                <w:szCs w:val="21"/>
                <w:highlight w:val="none"/>
              </w:rPr>
            </w:pPr>
          </w:p>
        </w:tc>
        <w:tc>
          <w:tcPr>
            <w:tcW w:w="5272" w:type="dxa"/>
            <w:shd w:val="clear" w:color="000000" w:fill="FFFFFF"/>
            <w:noWrap w:val="0"/>
            <w:vAlign w:val="center"/>
          </w:tcPr>
          <w:p w14:paraId="31FEBE00">
            <w:pPr>
              <w:widowControl/>
              <w:shd w:val="clear" w:color="auto" w:fill="auto"/>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bidi="ar"/>
              </w:rPr>
              <w:t>对已配置好的表单进行管理：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编辑、停用、启用和删除表单。</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在列表中展示表单名称、发起次数、审核中次数、已办结次数和发布时间等信息。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按表单名称进行搜索并展示匹配的内容</w:t>
            </w:r>
            <w:r>
              <w:rPr>
                <w:rFonts w:hint="eastAsia" w:ascii="宋体" w:hAnsi="宋体" w:eastAsia="宋体" w:cs="宋体"/>
                <w:color w:val="000000"/>
                <w:kern w:val="0"/>
                <w:sz w:val="21"/>
                <w:szCs w:val="21"/>
                <w:highlight w:val="none"/>
                <w:lang w:eastAsia="zh-CN" w:bidi="ar"/>
              </w:rPr>
              <w:t>。</w:t>
            </w:r>
          </w:p>
        </w:tc>
        <w:tc>
          <w:tcPr>
            <w:tcW w:w="655" w:type="dxa"/>
            <w:vMerge w:val="continue"/>
            <w:shd w:val="clear" w:color="000000" w:fill="FFFFFF"/>
            <w:noWrap w:val="0"/>
            <w:vAlign w:val="center"/>
          </w:tcPr>
          <w:p w14:paraId="25960FBA">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59473EE2">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4BA0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048540A4">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1F6974D4">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0652FE87">
            <w:pPr>
              <w:shd w:val="clear" w:color="auto" w:fill="auto"/>
              <w:jc w:val="center"/>
              <w:rPr>
                <w:rFonts w:hint="eastAsia" w:ascii="宋体" w:hAnsi="宋体" w:eastAsia="宋体" w:cs="宋体"/>
                <w:color w:val="000000"/>
                <w:sz w:val="21"/>
                <w:szCs w:val="21"/>
                <w:highlight w:val="none"/>
              </w:rPr>
            </w:pPr>
          </w:p>
        </w:tc>
        <w:tc>
          <w:tcPr>
            <w:tcW w:w="5272" w:type="dxa"/>
            <w:shd w:val="clear" w:color="000000" w:fill="FFFFFF"/>
            <w:noWrap w:val="0"/>
            <w:vAlign w:val="center"/>
          </w:tcPr>
          <w:p w14:paraId="07FDCD86">
            <w:pPr>
              <w:widowControl/>
              <w:shd w:val="clear" w:color="auto" w:fill="auto"/>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bidi="ar"/>
              </w:rPr>
              <w:t>表单模板管理：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共享模板：展示所有人可见的表单模板，显示模板名称、标签、创建时间和创建人所在部门等信息。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我的模板：展示用户自己的表单模板，分为所有人可见和仅自己可见两类，显示模板名称、标签、可见范围和创建时间等信息</w:t>
            </w:r>
            <w:r>
              <w:rPr>
                <w:rFonts w:hint="eastAsia" w:ascii="宋体" w:hAnsi="宋体" w:eastAsia="宋体" w:cs="宋体"/>
                <w:color w:val="000000"/>
                <w:kern w:val="0"/>
                <w:sz w:val="21"/>
                <w:szCs w:val="21"/>
                <w:highlight w:val="none"/>
                <w:lang w:eastAsia="zh-CN" w:bidi="ar"/>
              </w:rPr>
              <w:t>。</w:t>
            </w:r>
          </w:p>
        </w:tc>
        <w:tc>
          <w:tcPr>
            <w:tcW w:w="655" w:type="dxa"/>
            <w:vMerge w:val="continue"/>
            <w:shd w:val="clear" w:color="000000" w:fill="FFFFFF"/>
            <w:noWrap w:val="0"/>
            <w:vAlign w:val="center"/>
          </w:tcPr>
          <w:p w14:paraId="015330B2">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0FABCE07">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1169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restart"/>
            <w:shd w:val="clear" w:color="auto" w:fill="auto"/>
            <w:noWrap/>
            <w:vAlign w:val="center"/>
          </w:tcPr>
          <w:p w14:paraId="3586F403">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w:t>
            </w:r>
          </w:p>
        </w:tc>
        <w:tc>
          <w:tcPr>
            <w:tcW w:w="1107" w:type="dxa"/>
            <w:vMerge w:val="restart"/>
            <w:shd w:val="clear" w:color="000000" w:fill="FFFFFF"/>
            <w:noWrap w:val="0"/>
            <w:vAlign w:val="center"/>
          </w:tcPr>
          <w:p w14:paraId="50077FE8">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流程工具</w:t>
            </w:r>
          </w:p>
        </w:tc>
        <w:tc>
          <w:tcPr>
            <w:tcW w:w="1144" w:type="dxa"/>
            <w:vMerge w:val="restart"/>
            <w:shd w:val="clear" w:color="000000" w:fill="FFFFFF"/>
            <w:noWrap w:val="0"/>
            <w:vAlign w:val="center"/>
          </w:tcPr>
          <w:p w14:paraId="275C417D">
            <w:pPr>
              <w:widowControl/>
              <w:shd w:val="clear" w:color="auto" w:fill="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自定义流程</w:t>
            </w:r>
          </w:p>
        </w:tc>
        <w:tc>
          <w:tcPr>
            <w:tcW w:w="5272" w:type="dxa"/>
            <w:shd w:val="clear" w:color="000000" w:fill="FFFFFF"/>
            <w:noWrap w:val="0"/>
            <w:vAlign w:val="top"/>
          </w:tcPr>
          <w:p w14:paraId="35064651">
            <w:pPr>
              <w:widowControl/>
              <w:shd w:val="clear" w:color="auto" w:fill="auto"/>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支持简单流程、条件流程和并行流程的创建，满足用户不同的业务场景。</w:t>
            </w:r>
          </w:p>
        </w:tc>
        <w:tc>
          <w:tcPr>
            <w:tcW w:w="655" w:type="dxa"/>
            <w:vMerge w:val="continue"/>
            <w:shd w:val="clear" w:color="000000" w:fill="FFFFFF"/>
            <w:noWrap w:val="0"/>
            <w:vAlign w:val="center"/>
          </w:tcPr>
          <w:p w14:paraId="1D6494BF">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24FEA7BA">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2978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6EDD21FD">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407610A1">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3FEC4F93">
            <w:pPr>
              <w:shd w:val="clear" w:color="auto" w:fill="auto"/>
              <w:jc w:val="center"/>
              <w:rPr>
                <w:rFonts w:hint="eastAsia" w:ascii="宋体" w:hAnsi="宋体" w:eastAsia="宋体" w:cs="宋体"/>
                <w:color w:val="auto"/>
                <w:sz w:val="21"/>
                <w:szCs w:val="21"/>
                <w:highlight w:val="none"/>
              </w:rPr>
            </w:pPr>
          </w:p>
        </w:tc>
        <w:tc>
          <w:tcPr>
            <w:tcW w:w="5272" w:type="dxa"/>
            <w:shd w:val="clear" w:color="000000" w:fill="FFFFFF"/>
            <w:noWrap w:val="0"/>
            <w:vAlign w:val="top"/>
          </w:tcPr>
          <w:p w14:paraId="1BDF34FA">
            <w:pPr>
              <w:widowControl/>
              <w:shd w:val="clear" w:color="auto" w:fill="auto"/>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支持为简单流程直线添加审批人、抄送人、条件分支。支持为条件流程横纵向添加1-N个条件，条件间关系需包含“或”或者“且”。</w:t>
            </w:r>
          </w:p>
        </w:tc>
        <w:tc>
          <w:tcPr>
            <w:tcW w:w="655" w:type="dxa"/>
            <w:vMerge w:val="continue"/>
            <w:shd w:val="clear" w:color="000000" w:fill="FFFFFF"/>
            <w:noWrap w:val="0"/>
            <w:vAlign w:val="center"/>
          </w:tcPr>
          <w:p w14:paraId="3111224F">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7BE934D8">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0B71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24476BD4">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2520FAE2">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6417ED1F">
            <w:pPr>
              <w:shd w:val="clear" w:color="auto" w:fill="auto"/>
              <w:jc w:val="center"/>
              <w:rPr>
                <w:rFonts w:hint="eastAsia" w:ascii="宋体" w:hAnsi="宋体" w:eastAsia="宋体" w:cs="宋体"/>
                <w:color w:val="auto"/>
                <w:sz w:val="21"/>
                <w:szCs w:val="21"/>
                <w:highlight w:val="none"/>
              </w:rPr>
            </w:pPr>
          </w:p>
        </w:tc>
        <w:tc>
          <w:tcPr>
            <w:tcW w:w="5272" w:type="dxa"/>
            <w:shd w:val="clear" w:color="000000" w:fill="FFFFFF"/>
            <w:noWrap w:val="0"/>
            <w:vAlign w:val="top"/>
          </w:tcPr>
          <w:p w14:paraId="3BDC292F">
            <w:pPr>
              <w:widowControl/>
              <w:shd w:val="clear" w:color="auto" w:fill="auto"/>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流程节点添加审批人应具备以下几种场景：</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1、指定成员：支持从组织机构添加任意成员；</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2、添加角色：可通过将特定的一类人员进行角色分类，流程节点中可以直接添加角色，审批时可通过数据权限自动匹配审批人；</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3、从表单中选择：流程审批人可由填报人在表单中通过“成员”控件自行选择。</w:t>
            </w:r>
          </w:p>
        </w:tc>
        <w:tc>
          <w:tcPr>
            <w:tcW w:w="655" w:type="dxa"/>
            <w:vMerge w:val="continue"/>
            <w:shd w:val="clear" w:color="000000" w:fill="FFFFFF"/>
            <w:noWrap w:val="0"/>
            <w:vAlign w:val="center"/>
          </w:tcPr>
          <w:p w14:paraId="44812E27">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4BBDA4EC">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77DC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36E85D39">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35BF757B">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6E00D2DB">
            <w:pPr>
              <w:shd w:val="clear" w:color="auto" w:fill="auto"/>
              <w:jc w:val="center"/>
              <w:rPr>
                <w:rFonts w:hint="eastAsia" w:ascii="宋体" w:hAnsi="宋体" w:eastAsia="宋体" w:cs="宋体"/>
                <w:color w:val="auto"/>
                <w:sz w:val="21"/>
                <w:szCs w:val="21"/>
                <w:highlight w:val="none"/>
              </w:rPr>
            </w:pPr>
          </w:p>
        </w:tc>
        <w:tc>
          <w:tcPr>
            <w:tcW w:w="5272" w:type="dxa"/>
            <w:shd w:val="clear" w:color="000000" w:fill="FFFFFF"/>
            <w:noWrap w:val="0"/>
            <w:vAlign w:val="top"/>
          </w:tcPr>
          <w:p w14:paraId="292A5F23">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支持设置接口传输、接入内外部数据。支持表单数据输出到指定业务库，同时可以获取第三方系统输入的数据。可配置标题，请求类型，回流方式，Header，Body，数据更新方式等。支持接口的在线调试。</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提供功能截图证明）</w:t>
            </w:r>
          </w:p>
        </w:tc>
        <w:tc>
          <w:tcPr>
            <w:tcW w:w="655" w:type="dxa"/>
            <w:vMerge w:val="continue"/>
            <w:shd w:val="clear" w:color="000000" w:fill="FFFFFF"/>
            <w:noWrap w:val="0"/>
            <w:vAlign w:val="center"/>
          </w:tcPr>
          <w:p w14:paraId="3DB889C5">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4441CA18">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6B60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4FF81C5A">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7FF96526">
            <w:pPr>
              <w:shd w:val="clear" w:color="auto" w:fill="auto"/>
              <w:jc w:val="center"/>
              <w:rPr>
                <w:rFonts w:hint="eastAsia" w:ascii="宋体" w:hAnsi="宋体" w:eastAsia="宋体" w:cs="宋体"/>
                <w:color w:val="000000"/>
                <w:sz w:val="21"/>
                <w:szCs w:val="21"/>
                <w:highlight w:val="none"/>
              </w:rPr>
            </w:pPr>
          </w:p>
        </w:tc>
        <w:tc>
          <w:tcPr>
            <w:tcW w:w="1144" w:type="dxa"/>
            <w:vMerge w:val="restart"/>
            <w:shd w:val="clear" w:color="000000" w:fill="FFFFFF"/>
            <w:noWrap w:val="0"/>
            <w:vAlign w:val="center"/>
          </w:tcPr>
          <w:p w14:paraId="36C67796">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高级设置</w:t>
            </w:r>
          </w:p>
        </w:tc>
        <w:tc>
          <w:tcPr>
            <w:tcW w:w="5272" w:type="dxa"/>
            <w:shd w:val="clear" w:color="000000" w:fill="FFFFFF"/>
            <w:noWrap w:val="0"/>
            <w:vAlign w:val="center"/>
          </w:tcPr>
          <w:p w14:paraId="18FD0BC9">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字段权限：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可以设置字段的写入、读取和隐藏权限；控制不同节点的人员在流程中对字段的操作权限，保护数据的安全性和隐私性。</w:t>
            </w:r>
          </w:p>
        </w:tc>
        <w:tc>
          <w:tcPr>
            <w:tcW w:w="655" w:type="dxa"/>
            <w:vMerge w:val="continue"/>
            <w:shd w:val="clear" w:color="000000" w:fill="FFFFFF"/>
            <w:noWrap w:val="0"/>
            <w:vAlign w:val="center"/>
          </w:tcPr>
          <w:p w14:paraId="30DFBF26">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7336DBEC">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67DC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56F46EB2">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65763A73">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75202F68">
            <w:pPr>
              <w:shd w:val="clear" w:color="auto" w:fill="auto"/>
              <w:jc w:val="center"/>
              <w:rPr>
                <w:rFonts w:hint="eastAsia" w:ascii="宋体" w:hAnsi="宋体" w:eastAsia="宋体" w:cs="宋体"/>
                <w:color w:val="000000"/>
                <w:sz w:val="21"/>
                <w:szCs w:val="21"/>
                <w:highlight w:val="none"/>
              </w:rPr>
            </w:pPr>
          </w:p>
        </w:tc>
        <w:tc>
          <w:tcPr>
            <w:tcW w:w="5272" w:type="dxa"/>
            <w:shd w:val="clear" w:color="000000" w:fill="FFFFFF"/>
            <w:noWrap w:val="0"/>
            <w:vAlign w:val="center"/>
          </w:tcPr>
          <w:p w14:paraId="6AAEF807">
            <w:pPr>
              <w:widowControl/>
              <w:shd w:val="clear" w:color="auto" w:fill="auto"/>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bidi="ar"/>
              </w:rPr>
              <w:t>支持设置超时督办，能够自定义流程督办的超时规则</w:t>
            </w:r>
            <w:r>
              <w:rPr>
                <w:rFonts w:hint="eastAsia" w:ascii="宋体" w:hAnsi="宋体" w:eastAsia="宋体" w:cs="宋体"/>
                <w:color w:val="000000"/>
                <w:kern w:val="0"/>
                <w:sz w:val="21"/>
                <w:szCs w:val="21"/>
                <w:highlight w:val="none"/>
                <w:lang w:eastAsia="zh-CN" w:bidi="ar"/>
              </w:rPr>
              <w:t>。</w:t>
            </w:r>
          </w:p>
        </w:tc>
        <w:tc>
          <w:tcPr>
            <w:tcW w:w="655" w:type="dxa"/>
            <w:vMerge w:val="continue"/>
            <w:shd w:val="clear" w:color="000000" w:fill="FFFFFF"/>
            <w:noWrap w:val="0"/>
            <w:vAlign w:val="center"/>
          </w:tcPr>
          <w:p w14:paraId="016947D9">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76CE3561">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77C6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1CED31C8">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7A625CEB">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563653EE">
            <w:pPr>
              <w:shd w:val="clear" w:color="auto" w:fill="auto"/>
              <w:jc w:val="center"/>
              <w:rPr>
                <w:rFonts w:hint="eastAsia" w:ascii="宋体" w:hAnsi="宋体" w:eastAsia="宋体" w:cs="宋体"/>
                <w:color w:val="000000"/>
                <w:sz w:val="21"/>
                <w:szCs w:val="21"/>
                <w:highlight w:val="none"/>
              </w:rPr>
            </w:pPr>
          </w:p>
        </w:tc>
        <w:tc>
          <w:tcPr>
            <w:tcW w:w="5272" w:type="dxa"/>
            <w:shd w:val="clear" w:color="000000" w:fill="FFFFFF"/>
            <w:noWrap w:val="0"/>
            <w:vAlign w:val="center"/>
          </w:tcPr>
          <w:p w14:paraId="3127CC93">
            <w:pPr>
              <w:widowControl/>
              <w:shd w:val="clear" w:color="auto" w:fill="auto"/>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bidi="ar"/>
              </w:rPr>
              <w:t>支持添加默认审批意见</w:t>
            </w:r>
            <w:r>
              <w:rPr>
                <w:rFonts w:hint="eastAsia" w:ascii="宋体" w:hAnsi="宋体" w:eastAsia="宋体" w:cs="宋体"/>
                <w:color w:val="000000"/>
                <w:kern w:val="0"/>
                <w:sz w:val="21"/>
                <w:szCs w:val="21"/>
                <w:highlight w:val="none"/>
                <w:lang w:eastAsia="zh-CN" w:bidi="ar"/>
              </w:rPr>
              <w:t>。</w:t>
            </w:r>
          </w:p>
        </w:tc>
        <w:tc>
          <w:tcPr>
            <w:tcW w:w="655" w:type="dxa"/>
            <w:vMerge w:val="continue"/>
            <w:shd w:val="clear" w:color="000000" w:fill="FFFFFF"/>
            <w:noWrap w:val="0"/>
            <w:vAlign w:val="center"/>
          </w:tcPr>
          <w:p w14:paraId="1FDE27CC">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5B4B1BF3">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75AB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492B900D">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0B0CF641">
            <w:pPr>
              <w:shd w:val="clear" w:color="auto" w:fill="auto"/>
              <w:jc w:val="center"/>
              <w:rPr>
                <w:rFonts w:hint="eastAsia" w:ascii="宋体" w:hAnsi="宋体" w:eastAsia="宋体" w:cs="宋体"/>
                <w:color w:val="000000"/>
                <w:sz w:val="21"/>
                <w:szCs w:val="21"/>
                <w:highlight w:val="none"/>
              </w:rPr>
            </w:pPr>
          </w:p>
        </w:tc>
        <w:tc>
          <w:tcPr>
            <w:tcW w:w="1144" w:type="dxa"/>
            <w:shd w:val="clear" w:color="000000" w:fill="FFFFFF"/>
            <w:noWrap w:val="0"/>
            <w:vAlign w:val="center"/>
          </w:tcPr>
          <w:p w14:paraId="47B42191">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流程监控</w:t>
            </w:r>
          </w:p>
        </w:tc>
        <w:tc>
          <w:tcPr>
            <w:tcW w:w="5272" w:type="dxa"/>
            <w:shd w:val="clear" w:color="000000" w:fill="FFFFFF"/>
            <w:noWrap w:val="0"/>
            <w:vAlign w:val="center"/>
          </w:tcPr>
          <w:p w14:paraId="11F8D81F">
            <w:pPr>
              <w:widowControl/>
              <w:shd w:val="clear" w:color="auto" w:fill="auto"/>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bidi="ar"/>
              </w:rPr>
              <w:t>1</w:t>
            </w:r>
            <w:r>
              <w:rPr>
                <w:rFonts w:hint="eastAsia" w:ascii="宋体" w:hAnsi="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对所有表单的流程状态进行监控，包括审批中、已通过、已拒绝等状态。</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w:t>
            </w:r>
            <w:r>
              <w:rPr>
                <w:rFonts w:hint="eastAsia" w:ascii="宋体" w:hAnsi="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支持查询、筛选、导出等操作</w:t>
            </w:r>
            <w:r>
              <w:rPr>
                <w:rFonts w:hint="eastAsia" w:ascii="宋体" w:hAnsi="宋体" w:eastAsia="宋体" w:cs="宋体"/>
                <w:color w:val="000000"/>
                <w:kern w:val="0"/>
                <w:sz w:val="21"/>
                <w:szCs w:val="21"/>
                <w:highlight w:val="none"/>
                <w:lang w:eastAsia="zh-CN" w:bidi="ar"/>
              </w:rPr>
              <w:t>。</w:t>
            </w:r>
          </w:p>
        </w:tc>
        <w:tc>
          <w:tcPr>
            <w:tcW w:w="655" w:type="dxa"/>
            <w:vMerge w:val="continue"/>
            <w:shd w:val="clear" w:color="000000" w:fill="FFFFFF"/>
            <w:noWrap w:val="0"/>
            <w:vAlign w:val="center"/>
          </w:tcPr>
          <w:p w14:paraId="42F5C1F4">
            <w:pPr>
              <w:widowControl/>
              <w:shd w:val="clear" w:color="auto" w:fill="auto"/>
              <w:jc w:val="left"/>
              <w:textAlignment w:val="top"/>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5B617084">
            <w:pPr>
              <w:widowControl/>
              <w:shd w:val="clear" w:color="auto" w:fill="auto"/>
              <w:jc w:val="left"/>
              <w:textAlignment w:val="top"/>
              <w:rPr>
                <w:rFonts w:hint="eastAsia" w:ascii="宋体" w:hAnsi="宋体" w:eastAsia="宋体" w:cs="宋体"/>
                <w:color w:val="000000"/>
                <w:kern w:val="0"/>
                <w:sz w:val="21"/>
                <w:szCs w:val="21"/>
                <w:highlight w:val="none"/>
                <w:lang w:bidi="ar"/>
              </w:rPr>
            </w:pPr>
          </w:p>
        </w:tc>
      </w:tr>
      <w:tr w14:paraId="22DB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4CFF76E8">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7F19C638">
            <w:pPr>
              <w:shd w:val="clear" w:color="auto" w:fill="auto"/>
              <w:jc w:val="center"/>
              <w:rPr>
                <w:rFonts w:hint="eastAsia" w:ascii="宋体" w:hAnsi="宋体" w:eastAsia="宋体" w:cs="宋体"/>
                <w:color w:val="000000"/>
                <w:sz w:val="21"/>
                <w:szCs w:val="21"/>
                <w:highlight w:val="none"/>
              </w:rPr>
            </w:pPr>
          </w:p>
        </w:tc>
        <w:tc>
          <w:tcPr>
            <w:tcW w:w="1144" w:type="dxa"/>
            <w:shd w:val="clear" w:color="000000" w:fill="FFFFFF"/>
            <w:noWrap w:val="0"/>
            <w:vAlign w:val="center"/>
          </w:tcPr>
          <w:p w14:paraId="3C2EC531">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数据源管理</w:t>
            </w:r>
          </w:p>
        </w:tc>
        <w:tc>
          <w:tcPr>
            <w:tcW w:w="5272" w:type="dxa"/>
            <w:shd w:val="clear" w:color="000000" w:fill="FFFFFF"/>
            <w:noWrap w:val="0"/>
            <w:vAlign w:val="center"/>
          </w:tcPr>
          <w:p w14:paraId="12358422">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支持关联学校不同数据源，包括数据中台及各个业务系统，需支持连接不同类型数据库，包括但不限于PostgreSQL、Oracle、MySQL等，需支持至少一种数据库。</w:t>
            </w:r>
          </w:p>
        </w:tc>
        <w:tc>
          <w:tcPr>
            <w:tcW w:w="655" w:type="dxa"/>
            <w:vMerge w:val="continue"/>
            <w:shd w:val="clear" w:color="000000" w:fill="FFFFFF"/>
            <w:noWrap w:val="0"/>
            <w:vAlign w:val="center"/>
          </w:tcPr>
          <w:p w14:paraId="16892F72">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54D051E3">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482F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5C77C594">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6EA57164">
            <w:pPr>
              <w:shd w:val="clear" w:color="auto" w:fill="auto"/>
              <w:jc w:val="center"/>
              <w:rPr>
                <w:rFonts w:hint="eastAsia" w:ascii="宋体" w:hAnsi="宋体" w:eastAsia="宋体" w:cs="宋体"/>
                <w:color w:val="000000"/>
                <w:sz w:val="21"/>
                <w:szCs w:val="21"/>
                <w:highlight w:val="none"/>
              </w:rPr>
            </w:pPr>
          </w:p>
        </w:tc>
        <w:tc>
          <w:tcPr>
            <w:tcW w:w="1144" w:type="dxa"/>
            <w:vMerge w:val="restart"/>
            <w:shd w:val="clear" w:color="000000" w:fill="FFFFFF"/>
            <w:noWrap w:val="0"/>
            <w:vAlign w:val="center"/>
          </w:tcPr>
          <w:p w14:paraId="37FEE90B">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数据集管理</w:t>
            </w:r>
          </w:p>
        </w:tc>
        <w:tc>
          <w:tcPr>
            <w:tcW w:w="5272" w:type="dxa"/>
            <w:shd w:val="clear" w:color="000000" w:fill="FFFFFF"/>
            <w:noWrap w:val="0"/>
            <w:vAlign w:val="center"/>
          </w:tcPr>
          <w:p w14:paraId="1EC69A40">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支持数据集管理，实现多个数据表的整合，分实现各种分析和查询场景的需求。</w:t>
            </w:r>
          </w:p>
        </w:tc>
        <w:tc>
          <w:tcPr>
            <w:tcW w:w="655" w:type="dxa"/>
            <w:vMerge w:val="continue"/>
            <w:shd w:val="clear" w:color="000000" w:fill="FFFFFF"/>
            <w:noWrap w:val="0"/>
            <w:vAlign w:val="center"/>
          </w:tcPr>
          <w:p w14:paraId="7D07D446">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6B3430C6">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73A8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26CFFDBB">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4082D641">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48CC8F3F">
            <w:pPr>
              <w:shd w:val="clear" w:color="auto" w:fill="auto"/>
              <w:jc w:val="center"/>
              <w:rPr>
                <w:rFonts w:hint="eastAsia" w:ascii="宋体" w:hAnsi="宋体" w:eastAsia="宋体" w:cs="宋体"/>
                <w:color w:val="000000"/>
                <w:kern w:val="0"/>
                <w:sz w:val="21"/>
                <w:szCs w:val="21"/>
                <w:highlight w:val="none"/>
                <w:lang w:bidi="ar"/>
              </w:rPr>
            </w:pPr>
          </w:p>
        </w:tc>
        <w:tc>
          <w:tcPr>
            <w:tcW w:w="5272" w:type="dxa"/>
            <w:shd w:val="clear" w:color="000000" w:fill="FFFFFF"/>
            <w:noWrap w:val="0"/>
            <w:vAlign w:val="center"/>
          </w:tcPr>
          <w:p w14:paraId="1A006221">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支持新增、编辑、查看、搜索、筛选、删除和移动数据集。</w:t>
            </w:r>
          </w:p>
        </w:tc>
        <w:tc>
          <w:tcPr>
            <w:tcW w:w="655" w:type="dxa"/>
            <w:vMerge w:val="continue"/>
            <w:shd w:val="clear" w:color="000000" w:fill="FFFFFF"/>
            <w:noWrap w:val="0"/>
            <w:vAlign w:val="center"/>
          </w:tcPr>
          <w:p w14:paraId="50996901">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17DDC347">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44EC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1C2084AC">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3539EBBB">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0D005E1F">
            <w:pPr>
              <w:shd w:val="clear" w:color="auto" w:fill="auto"/>
              <w:jc w:val="center"/>
              <w:rPr>
                <w:rFonts w:hint="eastAsia" w:ascii="宋体" w:hAnsi="宋体" w:eastAsia="宋体" w:cs="宋体"/>
                <w:color w:val="000000"/>
                <w:kern w:val="0"/>
                <w:sz w:val="21"/>
                <w:szCs w:val="21"/>
                <w:highlight w:val="none"/>
                <w:lang w:bidi="ar"/>
              </w:rPr>
            </w:pPr>
          </w:p>
        </w:tc>
        <w:tc>
          <w:tcPr>
            <w:tcW w:w="5272" w:type="dxa"/>
            <w:shd w:val="clear" w:color="000000" w:fill="FFFFFF"/>
            <w:noWrap w:val="0"/>
            <w:vAlign w:val="center"/>
          </w:tcPr>
          <w:p w14:paraId="531298B5">
            <w:pPr>
              <w:widowControl/>
              <w:shd w:val="clear" w:color="auto" w:fill="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支持添加白名单，使其免受权限规则的影响</w:t>
            </w:r>
            <w:r>
              <w:rPr>
                <w:rFonts w:hint="eastAsia" w:ascii="宋体" w:hAnsi="宋体" w:eastAsia="宋体" w:cs="宋体"/>
                <w:color w:val="auto"/>
                <w:kern w:val="0"/>
                <w:sz w:val="21"/>
                <w:szCs w:val="21"/>
                <w:highlight w:val="none"/>
                <w:lang w:eastAsia="zh-CN" w:bidi="ar"/>
              </w:rPr>
              <w:t>。</w:t>
            </w:r>
          </w:p>
        </w:tc>
        <w:tc>
          <w:tcPr>
            <w:tcW w:w="655" w:type="dxa"/>
            <w:vMerge w:val="continue"/>
            <w:shd w:val="clear" w:color="000000" w:fill="FFFFFF"/>
            <w:noWrap w:val="0"/>
            <w:vAlign w:val="center"/>
          </w:tcPr>
          <w:p w14:paraId="349D1768">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388640B5">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39A3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636" w:type="dxa"/>
            <w:vMerge w:val="continue"/>
            <w:shd w:val="clear" w:color="auto" w:fill="auto"/>
            <w:noWrap/>
            <w:vAlign w:val="center"/>
          </w:tcPr>
          <w:p w14:paraId="0F5ACE43">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0E69585F">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0CAB9351">
            <w:pPr>
              <w:shd w:val="clear" w:color="auto" w:fill="auto"/>
              <w:jc w:val="center"/>
              <w:rPr>
                <w:rFonts w:hint="eastAsia" w:ascii="宋体" w:hAnsi="宋体" w:eastAsia="宋体" w:cs="宋体"/>
                <w:color w:val="000000"/>
                <w:kern w:val="0"/>
                <w:sz w:val="21"/>
                <w:szCs w:val="21"/>
                <w:highlight w:val="none"/>
                <w:lang w:bidi="ar"/>
              </w:rPr>
            </w:pPr>
          </w:p>
        </w:tc>
        <w:tc>
          <w:tcPr>
            <w:tcW w:w="5272" w:type="dxa"/>
            <w:shd w:val="clear" w:color="000000" w:fill="FFFFFF"/>
            <w:noWrap w:val="0"/>
            <w:vAlign w:val="center"/>
          </w:tcPr>
          <w:p w14:paraId="00CF91B8">
            <w:pPr>
              <w:shd w:val="clear" w:color="auto" w:fil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行权限设置，用于针对不同访问对象的数据集行权限控制，从而保障数据安全：行权限支持添加多个规则，每个规则可以设置不同的受限用户及可见筛选内容，可见筛选内容支持设置两层字段关系，包含“且”和“或”关系；可选择字段（维度或者度量）和选择筛选关系进行添加。</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提供功能截图证明）</w:t>
            </w:r>
          </w:p>
        </w:tc>
        <w:tc>
          <w:tcPr>
            <w:tcW w:w="655" w:type="dxa"/>
            <w:vMerge w:val="continue"/>
            <w:shd w:val="clear" w:color="000000" w:fill="FFFFFF"/>
            <w:noWrap w:val="0"/>
            <w:vAlign w:val="center"/>
          </w:tcPr>
          <w:p w14:paraId="3A3CF58B">
            <w:pPr>
              <w:widowControl/>
              <w:shd w:val="clear" w:color="auto" w:fill="auto"/>
              <w:jc w:val="left"/>
              <w:textAlignment w:val="center"/>
              <w:rPr>
                <w:rFonts w:hint="eastAsia" w:ascii="宋体" w:hAnsi="宋体" w:eastAsia="宋体" w:cs="宋体"/>
                <w:color w:val="FF0000"/>
                <w:kern w:val="0"/>
                <w:sz w:val="21"/>
                <w:szCs w:val="21"/>
                <w:highlight w:val="none"/>
                <w:lang w:bidi="ar"/>
              </w:rPr>
            </w:pPr>
          </w:p>
        </w:tc>
        <w:tc>
          <w:tcPr>
            <w:tcW w:w="709" w:type="dxa"/>
            <w:vMerge w:val="continue"/>
            <w:shd w:val="clear" w:color="000000" w:fill="FFFFFF"/>
            <w:noWrap w:val="0"/>
            <w:vAlign w:val="center"/>
          </w:tcPr>
          <w:p w14:paraId="577AA106">
            <w:pPr>
              <w:widowControl/>
              <w:shd w:val="clear" w:color="auto" w:fill="auto"/>
              <w:jc w:val="left"/>
              <w:textAlignment w:val="center"/>
              <w:rPr>
                <w:rFonts w:hint="eastAsia" w:ascii="宋体" w:hAnsi="宋体" w:eastAsia="宋体" w:cs="宋体"/>
                <w:color w:val="FF0000"/>
                <w:kern w:val="0"/>
                <w:sz w:val="21"/>
                <w:szCs w:val="21"/>
                <w:highlight w:val="none"/>
                <w:lang w:bidi="ar"/>
              </w:rPr>
            </w:pPr>
          </w:p>
        </w:tc>
      </w:tr>
      <w:tr w14:paraId="52AB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713E95EB">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59B9A46B">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64A90CE3">
            <w:pPr>
              <w:shd w:val="clear" w:color="auto" w:fill="auto"/>
              <w:jc w:val="center"/>
              <w:rPr>
                <w:rFonts w:hint="eastAsia" w:ascii="宋体" w:hAnsi="宋体" w:eastAsia="宋体" w:cs="宋体"/>
                <w:color w:val="000000"/>
                <w:kern w:val="0"/>
                <w:sz w:val="21"/>
                <w:szCs w:val="21"/>
                <w:highlight w:val="none"/>
                <w:lang w:bidi="ar"/>
              </w:rPr>
            </w:pPr>
          </w:p>
        </w:tc>
        <w:tc>
          <w:tcPr>
            <w:tcW w:w="5272" w:type="dxa"/>
            <w:shd w:val="clear" w:color="000000" w:fill="FFFFFF"/>
            <w:noWrap w:val="0"/>
            <w:vAlign w:val="center"/>
          </w:tcPr>
          <w:p w14:paraId="474660E1">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多表关联设置：设置两个表之间的关联关系，包括左关联、右关联、内关联和全链接。还可以增加或删除关联字段。</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提供功能截图证明）</w:t>
            </w:r>
          </w:p>
        </w:tc>
        <w:tc>
          <w:tcPr>
            <w:tcW w:w="655" w:type="dxa"/>
            <w:vMerge w:val="continue"/>
            <w:shd w:val="clear" w:color="000000" w:fill="FFFFFF"/>
            <w:noWrap w:val="0"/>
            <w:vAlign w:val="center"/>
          </w:tcPr>
          <w:p w14:paraId="26A10360">
            <w:pPr>
              <w:widowControl/>
              <w:shd w:val="clear" w:color="auto" w:fill="auto"/>
              <w:jc w:val="left"/>
              <w:textAlignment w:val="center"/>
              <w:rPr>
                <w:rFonts w:hint="eastAsia" w:ascii="宋体" w:hAnsi="宋体" w:eastAsia="宋体" w:cs="宋体"/>
                <w:color w:val="FF0000"/>
                <w:kern w:val="0"/>
                <w:sz w:val="21"/>
                <w:szCs w:val="21"/>
                <w:highlight w:val="none"/>
                <w:lang w:bidi="ar"/>
              </w:rPr>
            </w:pPr>
          </w:p>
        </w:tc>
        <w:tc>
          <w:tcPr>
            <w:tcW w:w="709" w:type="dxa"/>
            <w:vMerge w:val="continue"/>
            <w:shd w:val="clear" w:color="000000" w:fill="FFFFFF"/>
            <w:noWrap w:val="0"/>
            <w:vAlign w:val="center"/>
          </w:tcPr>
          <w:p w14:paraId="673754DE">
            <w:pPr>
              <w:widowControl/>
              <w:shd w:val="clear" w:color="auto" w:fill="auto"/>
              <w:jc w:val="left"/>
              <w:textAlignment w:val="center"/>
              <w:rPr>
                <w:rFonts w:hint="eastAsia" w:ascii="宋体" w:hAnsi="宋体" w:eastAsia="宋体" w:cs="宋体"/>
                <w:color w:val="FF0000"/>
                <w:kern w:val="0"/>
                <w:sz w:val="21"/>
                <w:szCs w:val="21"/>
                <w:highlight w:val="none"/>
                <w:lang w:bidi="ar"/>
              </w:rPr>
            </w:pPr>
          </w:p>
        </w:tc>
      </w:tr>
      <w:tr w14:paraId="334C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0CE004FA">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29B04CB5">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427B5D55">
            <w:pPr>
              <w:shd w:val="clear" w:color="auto" w:fill="auto"/>
              <w:jc w:val="center"/>
              <w:rPr>
                <w:rFonts w:hint="eastAsia" w:ascii="宋体" w:hAnsi="宋体" w:eastAsia="宋体" w:cs="宋体"/>
                <w:color w:val="000000"/>
                <w:kern w:val="0"/>
                <w:sz w:val="21"/>
                <w:szCs w:val="21"/>
                <w:highlight w:val="none"/>
                <w:lang w:bidi="ar"/>
              </w:rPr>
            </w:pPr>
          </w:p>
        </w:tc>
        <w:tc>
          <w:tcPr>
            <w:tcW w:w="5272" w:type="dxa"/>
            <w:shd w:val="clear" w:color="000000" w:fill="FFFFFF"/>
            <w:noWrap w:val="0"/>
            <w:vAlign w:val="center"/>
          </w:tcPr>
          <w:p w14:paraId="2B522A50">
            <w:pPr>
              <w:widowControl/>
              <w:shd w:val="clear" w:color="auto" w:fill="auto"/>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数据集字段设置和批量设置：批量设置字段名称、物理字段名、字段源表的名称、字段类型和备注等信息。可以删除和隐藏字段</w:t>
            </w:r>
            <w:r>
              <w:rPr>
                <w:rFonts w:hint="eastAsia" w:ascii="宋体" w:hAnsi="宋体" w:eastAsia="宋体" w:cs="宋体"/>
                <w:color w:val="000000"/>
                <w:kern w:val="0"/>
                <w:sz w:val="21"/>
                <w:szCs w:val="21"/>
                <w:highlight w:val="none"/>
                <w:lang w:eastAsia="zh-CN" w:bidi="ar"/>
              </w:rPr>
              <w:t>。</w:t>
            </w:r>
          </w:p>
        </w:tc>
        <w:tc>
          <w:tcPr>
            <w:tcW w:w="655" w:type="dxa"/>
            <w:vMerge w:val="continue"/>
            <w:shd w:val="clear" w:color="000000" w:fill="FFFFFF"/>
            <w:noWrap w:val="0"/>
            <w:vAlign w:val="center"/>
          </w:tcPr>
          <w:p w14:paraId="0A4208AD">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0C40A54A">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20ED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56D47CC6">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5D63382C">
            <w:pPr>
              <w:shd w:val="clear" w:color="auto" w:fill="auto"/>
              <w:jc w:val="center"/>
              <w:rPr>
                <w:rFonts w:hint="eastAsia" w:ascii="宋体" w:hAnsi="宋体" w:eastAsia="宋体" w:cs="宋体"/>
                <w:color w:val="000000"/>
                <w:sz w:val="21"/>
                <w:szCs w:val="21"/>
                <w:highlight w:val="none"/>
              </w:rPr>
            </w:pPr>
          </w:p>
        </w:tc>
        <w:tc>
          <w:tcPr>
            <w:tcW w:w="1144" w:type="dxa"/>
            <w:vMerge w:val="restart"/>
            <w:shd w:val="clear" w:color="000000" w:fill="FFFFFF"/>
            <w:noWrap w:val="0"/>
            <w:vAlign w:val="center"/>
          </w:tcPr>
          <w:p w14:paraId="4E5424E2">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数据表管理</w:t>
            </w:r>
          </w:p>
        </w:tc>
        <w:tc>
          <w:tcPr>
            <w:tcW w:w="5272" w:type="dxa"/>
            <w:shd w:val="clear" w:color="000000" w:fill="FFFFFF"/>
            <w:noWrap w:val="0"/>
            <w:vAlign w:val="center"/>
          </w:tcPr>
          <w:p w14:paraId="3BD548D7">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数据表管理，可自定义数据管理场景，直接关联数据库将库表进行可视化，并进行增删改查操作。</w:t>
            </w:r>
          </w:p>
        </w:tc>
        <w:tc>
          <w:tcPr>
            <w:tcW w:w="655" w:type="dxa"/>
            <w:vMerge w:val="continue"/>
            <w:shd w:val="clear" w:color="000000" w:fill="FFFFFF"/>
            <w:noWrap w:val="0"/>
            <w:vAlign w:val="center"/>
          </w:tcPr>
          <w:p w14:paraId="76B55AC6">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1D7D2C0B">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1B6C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34667DC4">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0FE88DA3">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0C78065F">
            <w:pPr>
              <w:shd w:val="clear" w:color="auto" w:fill="auto"/>
              <w:jc w:val="center"/>
              <w:rPr>
                <w:rFonts w:hint="eastAsia" w:ascii="宋体" w:hAnsi="宋体" w:eastAsia="宋体" w:cs="宋体"/>
                <w:color w:val="000000"/>
                <w:kern w:val="0"/>
                <w:sz w:val="21"/>
                <w:szCs w:val="21"/>
                <w:highlight w:val="none"/>
                <w:lang w:bidi="ar"/>
              </w:rPr>
            </w:pPr>
          </w:p>
        </w:tc>
        <w:tc>
          <w:tcPr>
            <w:tcW w:w="5272" w:type="dxa"/>
            <w:shd w:val="clear" w:color="000000" w:fill="FFFFFF"/>
            <w:noWrap w:val="0"/>
            <w:vAlign w:val="center"/>
          </w:tcPr>
          <w:p w14:paraId="1EDCDADD">
            <w:pPr>
              <w:widowControl/>
              <w:shd w:val="clear" w:color="auto" w:fill="auto"/>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数据表选择：选择数据库连接的表，数据表可以实时更新，确保数据的准确性</w:t>
            </w:r>
            <w:r>
              <w:rPr>
                <w:rFonts w:hint="eastAsia" w:ascii="宋体" w:hAnsi="宋体" w:eastAsia="宋体" w:cs="宋体"/>
                <w:color w:val="000000"/>
                <w:kern w:val="0"/>
                <w:sz w:val="21"/>
                <w:szCs w:val="21"/>
                <w:highlight w:val="none"/>
                <w:lang w:eastAsia="zh-CN" w:bidi="ar"/>
              </w:rPr>
              <w:t>。</w:t>
            </w:r>
          </w:p>
        </w:tc>
        <w:tc>
          <w:tcPr>
            <w:tcW w:w="655" w:type="dxa"/>
            <w:vMerge w:val="continue"/>
            <w:shd w:val="clear" w:color="000000" w:fill="FFFFFF"/>
            <w:noWrap w:val="0"/>
            <w:vAlign w:val="center"/>
          </w:tcPr>
          <w:p w14:paraId="2A583F54">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49A7E639">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6E77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295FB396">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7A9FD8C7">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6CA8A908">
            <w:pPr>
              <w:shd w:val="clear" w:color="auto" w:fill="auto"/>
              <w:jc w:val="center"/>
              <w:rPr>
                <w:rFonts w:hint="eastAsia" w:ascii="宋体" w:hAnsi="宋体" w:eastAsia="宋体" w:cs="宋体"/>
                <w:color w:val="000000"/>
                <w:kern w:val="0"/>
                <w:sz w:val="21"/>
                <w:szCs w:val="21"/>
                <w:highlight w:val="none"/>
                <w:lang w:bidi="ar"/>
              </w:rPr>
            </w:pPr>
          </w:p>
        </w:tc>
        <w:tc>
          <w:tcPr>
            <w:tcW w:w="5272" w:type="dxa"/>
            <w:shd w:val="clear" w:color="000000" w:fill="FFFFFF"/>
            <w:noWrap w:val="0"/>
            <w:vAlign w:val="center"/>
          </w:tcPr>
          <w:p w14:paraId="0A921C63">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数据表设置：设置数据库源表的物理字段名和备注，对表结构进行管理和描述。</w:t>
            </w:r>
          </w:p>
        </w:tc>
        <w:tc>
          <w:tcPr>
            <w:tcW w:w="655" w:type="dxa"/>
            <w:vMerge w:val="continue"/>
            <w:shd w:val="clear" w:color="000000" w:fill="FFFFFF"/>
            <w:noWrap w:val="0"/>
            <w:vAlign w:val="center"/>
          </w:tcPr>
          <w:p w14:paraId="1BCA7E3C">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6E7D7A1C">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3DA0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6" w:type="dxa"/>
            <w:vMerge w:val="continue"/>
            <w:shd w:val="clear" w:color="auto" w:fill="auto"/>
            <w:noWrap/>
            <w:vAlign w:val="center"/>
          </w:tcPr>
          <w:p w14:paraId="16435DE9">
            <w:pPr>
              <w:shd w:val="clear" w:color="auto" w:fill="auto"/>
              <w:jc w:val="center"/>
              <w:rPr>
                <w:rFonts w:hint="eastAsia" w:ascii="宋体" w:hAnsi="宋体" w:eastAsia="宋体" w:cs="宋体"/>
                <w:color w:val="000000"/>
                <w:sz w:val="21"/>
                <w:szCs w:val="21"/>
                <w:highlight w:val="none"/>
              </w:rPr>
            </w:pPr>
          </w:p>
        </w:tc>
        <w:tc>
          <w:tcPr>
            <w:tcW w:w="1107" w:type="dxa"/>
            <w:vMerge w:val="continue"/>
            <w:shd w:val="clear" w:color="000000" w:fill="FFFFFF"/>
            <w:noWrap w:val="0"/>
            <w:vAlign w:val="center"/>
          </w:tcPr>
          <w:p w14:paraId="25B98AFB">
            <w:pPr>
              <w:shd w:val="clear" w:color="auto" w:fill="auto"/>
              <w:jc w:val="center"/>
              <w:rPr>
                <w:rFonts w:hint="eastAsia" w:ascii="宋体" w:hAnsi="宋体" w:eastAsia="宋体" w:cs="宋体"/>
                <w:color w:val="000000"/>
                <w:sz w:val="21"/>
                <w:szCs w:val="21"/>
                <w:highlight w:val="none"/>
              </w:rPr>
            </w:pPr>
          </w:p>
        </w:tc>
        <w:tc>
          <w:tcPr>
            <w:tcW w:w="1144" w:type="dxa"/>
            <w:vMerge w:val="continue"/>
            <w:shd w:val="clear" w:color="000000" w:fill="FFFFFF"/>
            <w:noWrap w:val="0"/>
            <w:vAlign w:val="center"/>
          </w:tcPr>
          <w:p w14:paraId="63CD6163">
            <w:pPr>
              <w:shd w:val="clear" w:color="auto" w:fill="auto"/>
              <w:jc w:val="center"/>
              <w:rPr>
                <w:rFonts w:hint="eastAsia" w:ascii="宋体" w:hAnsi="宋体" w:eastAsia="宋体" w:cs="宋体"/>
                <w:color w:val="000000"/>
                <w:kern w:val="0"/>
                <w:sz w:val="21"/>
                <w:szCs w:val="21"/>
                <w:highlight w:val="none"/>
                <w:lang w:bidi="ar"/>
              </w:rPr>
            </w:pPr>
          </w:p>
        </w:tc>
        <w:tc>
          <w:tcPr>
            <w:tcW w:w="5272" w:type="dxa"/>
            <w:shd w:val="clear" w:color="000000" w:fill="FFFFFF"/>
            <w:noWrap w:val="0"/>
            <w:vAlign w:val="center"/>
          </w:tcPr>
          <w:p w14:paraId="035B1AC4">
            <w:pPr>
              <w:shd w:val="clear" w:color="auto" w:fil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权限设置：支持设置权限组，能够设置不同角色和个人对不同数据表的可见范围，每个权限组支持添加多个角色和多个数据表；需支持设置不同用户对数据表的操作权限（新增，编辑，删除，导入，导出）和字段权限（表内每个字段编辑，只读，隐藏权限）。</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提供功能截图证明）</w:t>
            </w:r>
          </w:p>
        </w:tc>
        <w:tc>
          <w:tcPr>
            <w:tcW w:w="655" w:type="dxa"/>
            <w:vMerge w:val="continue"/>
            <w:shd w:val="clear" w:color="000000" w:fill="FFFFFF"/>
            <w:noWrap w:val="0"/>
            <w:vAlign w:val="center"/>
          </w:tcPr>
          <w:p w14:paraId="4B45A5C2">
            <w:pPr>
              <w:widowControl/>
              <w:shd w:val="clear" w:color="auto" w:fill="auto"/>
              <w:jc w:val="left"/>
              <w:textAlignment w:val="center"/>
              <w:rPr>
                <w:rFonts w:hint="eastAsia" w:ascii="宋体" w:hAnsi="宋体" w:eastAsia="宋体" w:cs="宋体"/>
                <w:color w:val="FF0000"/>
                <w:kern w:val="0"/>
                <w:sz w:val="21"/>
                <w:szCs w:val="21"/>
                <w:highlight w:val="none"/>
                <w:lang w:bidi="ar"/>
              </w:rPr>
            </w:pPr>
          </w:p>
        </w:tc>
        <w:tc>
          <w:tcPr>
            <w:tcW w:w="709" w:type="dxa"/>
            <w:vMerge w:val="continue"/>
            <w:shd w:val="clear" w:color="000000" w:fill="FFFFFF"/>
            <w:noWrap w:val="0"/>
            <w:vAlign w:val="center"/>
          </w:tcPr>
          <w:p w14:paraId="1F268B1C">
            <w:pPr>
              <w:widowControl/>
              <w:shd w:val="clear" w:color="auto" w:fill="auto"/>
              <w:jc w:val="left"/>
              <w:textAlignment w:val="center"/>
              <w:rPr>
                <w:rFonts w:hint="eastAsia" w:ascii="宋体" w:hAnsi="宋体" w:eastAsia="宋体" w:cs="宋体"/>
                <w:color w:val="FF0000"/>
                <w:kern w:val="0"/>
                <w:sz w:val="21"/>
                <w:szCs w:val="21"/>
                <w:highlight w:val="none"/>
                <w:lang w:bidi="ar"/>
              </w:rPr>
            </w:pPr>
          </w:p>
        </w:tc>
      </w:tr>
    </w:tbl>
    <w:p w14:paraId="456DACE7">
      <w:pPr>
        <w:pStyle w:val="3"/>
        <w:numPr>
          <w:ilvl w:val="1"/>
          <w:numId w:val="0"/>
        </w:numPr>
        <w:shd w:val="clear" w:color="auto" w:fill="auto"/>
        <w:snapToGrid w:val="0"/>
        <w:spacing w:before="312" w:beforeLines="100" w:after="156" w:afterLines="50" w:line="300" w:lineRule="auto"/>
        <w:ind w:left="567" w:leftChars="0" w:hanging="567" w:firstLineChars="0"/>
        <w:jc w:val="left"/>
        <w:rPr>
          <w:rFonts w:hint="eastAsia" w:ascii="宋体" w:hAnsi="宋体" w:eastAsia="宋体" w:cs="宋体"/>
          <w:bCs/>
          <w:color w:val="000000"/>
          <w:sz w:val="21"/>
          <w:szCs w:val="21"/>
          <w:highlight w:val="yellow"/>
        </w:rPr>
      </w:pPr>
      <w:r>
        <w:rPr>
          <w:rFonts w:hint="eastAsia" w:ascii="宋体" w:hAnsi="宋体" w:eastAsia="宋体" w:cs="宋体"/>
          <w:b/>
          <w:bCs/>
          <w:color w:val="000000"/>
          <w:kern w:val="2"/>
          <w:sz w:val="21"/>
          <w:szCs w:val="21"/>
          <w:highlight w:val="none"/>
          <w:lang w:val="en-US" w:eastAsia="zh-CN" w:bidi="ar-SA"/>
        </w:rPr>
        <w:t>2.4</w:t>
      </w:r>
      <w:r>
        <w:rPr>
          <w:rFonts w:hint="eastAsia" w:ascii="宋体" w:hAnsi="宋体" w:cs="宋体"/>
          <w:b/>
          <w:bCs/>
          <w:color w:val="000000"/>
          <w:kern w:val="2"/>
          <w:sz w:val="21"/>
          <w:szCs w:val="21"/>
          <w:highlight w:val="none"/>
          <w:lang w:val="en-US" w:eastAsia="zh-CN" w:bidi="ar-SA"/>
        </w:rPr>
        <w:t>全国职业教育智慧大脑院校中台</w:t>
      </w:r>
      <w:r>
        <w:rPr>
          <w:rFonts w:hint="eastAsia" w:ascii="宋体" w:hAnsi="宋体" w:eastAsia="宋体" w:cs="宋体"/>
          <w:bCs/>
          <w:color w:val="000000"/>
          <w:sz w:val="21"/>
          <w:szCs w:val="21"/>
          <w:highlight w:val="none"/>
        </w:rPr>
        <w:t>对接</w:t>
      </w:r>
    </w:p>
    <w:tbl>
      <w:tblPr>
        <w:tblStyle w:val="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56"/>
        <w:gridCol w:w="1092"/>
        <w:gridCol w:w="5262"/>
        <w:gridCol w:w="709"/>
        <w:gridCol w:w="709"/>
      </w:tblGrid>
      <w:tr w14:paraId="6135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6" w:type="dxa"/>
            <w:noWrap/>
            <w:vAlign w:val="center"/>
          </w:tcPr>
          <w:p w14:paraId="02545A76">
            <w:pPr>
              <w:widowControl/>
              <w:shd w:val="clear" w:color="auto" w:fill="auto"/>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1056" w:type="dxa"/>
            <w:noWrap/>
            <w:vAlign w:val="center"/>
          </w:tcPr>
          <w:p w14:paraId="3E82E743">
            <w:pPr>
              <w:widowControl/>
              <w:shd w:val="clear" w:color="auto" w:fill="auto"/>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建设模块</w:t>
            </w:r>
          </w:p>
        </w:tc>
        <w:tc>
          <w:tcPr>
            <w:tcW w:w="1092" w:type="dxa"/>
            <w:noWrap/>
            <w:vAlign w:val="center"/>
          </w:tcPr>
          <w:p w14:paraId="24D9DCE2">
            <w:pPr>
              <w:widowControl/>
              <w:shd w:val="clear" w:color="auto" w:fill="auto"/>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功能项</w:t>
            </w:r>
          </w:p>
        </w:tc>
        <w:tc>
          <w:tcPr>
            <w:tcW w:w="5262" w:type="dxa"/>
            <w:noWrap/>
            <w:vAlign w:val="center"/>
          </w:tcPr>
          <w:p w14:paraId="50E659E7">
            <w:pPr>
              <w:widowControl/>
              <w:shd w:val="clear" w:color="auto" w:fill="auto"/>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技术要求</w:t>
            </w:r>
          </w:p>
        </w:tc>
        <w:tc>
          <w:tcPr>
            <w:tcW w:w="709" w:type="dxa"/>
            <w:noWrap w:val="0"/>
            <w:vAlign w:val="center"/>
          </w:tcPr>
          <w:p w14:paraId="08F121D7">
            <w:pPr>
              <w:widowControl/>
              <w:shd w:val="clear" w:color="auto" w:fill="auto"/>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单位</w:t>
            </w:r>
          </w:p>
        </w:tc>
        <w:tc>
          <w:tcPr>
            <w:tcW w:w="709" w:type="dxa"/>
            <w:noWrap w:val="0"/>
            <w:vAlign w:val="center"/>
          </w:tcPr>
          <w:p w14:paraId="782B3F9A">
            <w:pPr>
              <w:widowControl/>
              <w:shd w:val="clear" w:color="auto" w:fill="auto"/>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数量</w:t>
            </w:r>
          </w:p>
        </w:tc>
      </w:tr>
      <w:tr w14:paraId="6244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shd w:val="clear" w:color="000000" w:fill="FFFFFF"/>
            <w:noWrap/>
            <w:vAlign w:val="center"/>
          </w:tcPr>
          <w:p w14:paraId="2F352192">
            <w:pPr>
              <w:widowControl/>
              <w:shd w:val="clear" w:color="auto" w:fill="auto"/>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056" w:type="dxa"/>
            <w:shd w:val="clear" w:color="000000" w:fill="FFFFFF"/>
            <w:noWrap w:val="0"/>
            <w:vAlign w:val="center"/>
          </w:tcPr>
          <w:p w14:paraId="373B9733">
            <w:pPr>
              <w:widowControl/>
              <w:shd w:val="clear" w:color="auto" w:fill="auto"/>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首页</w:t>
            </w:r>
          </w:p>
        </w:tc>
        <w:tc>
          <w:tcPr>
            <w:tcW w:w="1092" w:type="dxa"/>
            <w:shd w:val="clear" w:color="000000" w:fill="FFFFFF"/>
            <w:noWrap w:val="0"/>
            <w:vAlign w:val="center"/>
          </w:tcPr>
          <w:p w14:paraId="208EFBA1">
            <w:pPr>
              <w:widowControl/>
              <w:shd w:val="clear" w:color="auto" w:fill="auto"/>
              <w:spacing w:line="360" w:lineRule="auto"/>
              <w:jc w:val="both"/>
              <w:rPr>
                <w:rFonts w:hint="eastAsia" w:ascii="宋体" w:hAnsi="宋体" w:eastAsia="宋体" w:cs="宋体"/>
                <w:color w:val="000000"/>
                <w:kern w:val="0"/>
                <w:sz w:val="21"/>
                <w:szCs w:val="21"/>
                <w:highlight w:val="none"/>
              </w:rPr>
            </w:pPr>
          </w:p>
        </w:tc>
        <w:tc>
          <w:tcPr>
            <w:tcW w:w="5262" w:type="dxa"/>
            <w:shd w:val="clear" w:color="000000" w:fill="FFFFFF"/>
            <w:noWrap w:val="0"/>
            <w:vAlign w:val="center"/>
          </w:tcPr>
          <w:p w14:paraId="0ECD167E">
            <w:pPr>
              <w:widowControl/>
              <w:shd w:val="clear" w:color="auto" w:fill="auto"/>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产品需提供首页概览，展示个人基本信息，审批中心。任务管理，数据采集，报表统计等概览信息，并能够快速跳转到对应模块；首页需支持自定义配置。</w:t>
            </w:r>
          </w:p>
        </w:tc>
        <w:tc>
          <w:tcPr>
            <w:tcW w:w="709" w:type="dxa"/>
            <w:vMerge w:val="restart"/>
            <w:shd w:val="clear" w:color="000000" w:fill="FFFFFF"/>
            <w:noWrap w:val="0"/>
            <w:vAlign w:val="center"/>
          </w:tcPr>
          <w:p w14:paraId="73BFD18A">
            <w:pPr>
              <w:widowControl/>
              <w:shd w:val="clear" w:color="auto" w:fill="auto"/>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套</w:t>
            </w:r>
          </w:p>
        </w:tc>
        <w:tc>
          <w:tcPr>
            <w:tcW w:w="709" w:type="dxa"/>
            <w:vMerge w:val="restart"/>
            <w:shd w:val="clear" w:color="000000" w:fill="FFFFFF"/>
            <w:noWrap w:val="0"/>
            <w:vAlign w:val="center"/>
          </w:tcPr>
          <w:p w14:paraId="14D76D2F">
            <w:pPr>
              <w:widowControl/>
              <w:shd w:val="clear" w:color="auto" w:fill="auto"/>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r>
      <w:tr w14:paraId="2F80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restart"/>
            <w:shd w:val="clear" w:color="000000" w:fill="FFFFFF"/>
            <w:noWrap/>
            <w:vAlign w:val="center"/>
          </w:tcPr>
          <w:p w14:paraId="70EADAFE">
            <w:pPr>
              <w:widowControl/>
              <w:shd w:val="clear" w:color="auto" w:fill="auto"/>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056" w:type="dxa"/>
            <w:vMerge w:val="restart"/>
            <w:shd w:val="clear" w:color="000000" w:fill="FFFFFF"/>
            <w:noWrap w:val="0"/>
            <w:vAlign w:val="center"/>
          </w:tcPr>
          <w:p w14:paraId="336FBB89">
            <w:pPr>
              <w:widowControl/>
              <w:shd w:val="clear" w:color="auto" w:fill="auto"/>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任务管理</w:t>
            </w:r>
          </w:p>
        </w:tc>
        <w:tc>
          <w:tcPr>
            <w:tcW w:w="1092" w:type="dxa"/>
            <w:shd w:val="clear" w:color="000000" w:fill="FFFFFF"/>
            <w:noWrap w:val="0"/>
            <w:vAlign w:val="center"/>
          </w:tcPr>
          <w:p w14:paraId="1FC4F961">
            <w:pPr>
              <w:widowControl/>
              <w:shd w:val="clear" w:color="auto" w:fill="auto"/>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总体功能</w:t>
            </w:r>
          </w:p>
        </w:tc>
        <w:tc>
          <w:tcPr>
            <w:tcW w:w="5262" w:type="dxa"/>
            <w:shd w:val="clear" w:color="000000" w:fill="FFFFFF"/>
            <w:noWrap w:val="0"/>
            <w:vAlign w:val="center"/>
          </w:tcPr>
          <w:p w14:paraId="71647273">
            <w:pPr>
              <w:widowControl/>
              <w:shd w:val="clear" w:color="auto" w:fill="auto"/>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支持用户自定义创建职教大脑数据采集任务，支持对任务进行分组管理，能够对任务进行暂停，发布，定时发布，停用，复制，查看，编辑，查找等操作；需支持对任务组进行调整，编辑和管理，任务可以灵活调整分组。</w:t>
            </w:r>
          </w:p>
        </w:tc>
        <w:tc>
          <w:tcPr>
            <w:tcW w:w="709" w:type="dxa"/>
            <w:vMerge w:val="continue"/>
            <w:shd w:val="clear" w:color="000000" w:fill="FFFFFF"/>
            <w:noWrap w:val="0"/>
            <w:vAlign w:val="center"/>
          </w:tcPr>
          <w:p w14:paraId="5C22CA6E">
            <w:pPr>
              <w:widowControl/>
              <w:shd w:val="clear" w:color="auto" w:fill="auto"/>
              <w:spacing w:line="360" w:lineRule="auto"/>
              <w:jc w:val="left"/>
              <w:rPr>
                <w:rFonts w:hint="eastAsia" w:ascii="宋体" w:hAnsi="宋体" w:eastAsia="宋体" w:cs="宋体"/>
                <w:color w:val="000000"/>
                <w:sz w:val="21"/>
                <w:szCs w:val="21"/>
                <w:highlight w:val="none"/>
              </w:rPr>
            </w:pPr>
          </w:p>
        </w:tc>
        <w:tc>
          <w:tcPr>
            <w:tcW w:w="709" w:type="dxa"/>
            <w:vMerge w:val="continue"/>
            <w:shd w:val="clear" w:color="000000" w:fill="FFFFFF"/>
            <w:noWrap w:val="0"/>
            <w:vAlign w:val="center"/>
          </w:tcPr>
          <w:p w14:paraId="7E972418">
            <w:pPr>
              <w:widowControl/>
              <w:shd w:val="clear" w:color="auto" w:fill="auto"/>
              <w:spacing w:line="360" w:lineRule="auto"/>
              <w:jc w:val="left"/>
              <w:rPr>
                <w:rFonts w:hint="eastAsia" w:ascii="宋体" w:hAnsi="宋体" w:eastAsia="宋体" w:cs="宋体"/>
                <w:color w:val="000000"/>
                <w:sz w:val="21"/>
                <w:szCs w:val="21"/>
                <w:highlight w:val="none"/>
              </w:rPr>
            </w:pPr>
          </w:p>
        </w:tc>
      </w:tr>
      <w:tr w14:paraId="5BAF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continue"/>
            <w:shd w:val="clear" w:color="000000" w:fill="FFFFFF"/>
            <w:noWrap/>
            <w:vAlign w:val="center"/>
          </w:tcPr>
          <w:p w14:paraId="27111B9F">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56" w:type="dxa"/>
            <w:vMerge w:val="continue"/>
            <w:shd w:val="clear" w:color="000000" w:fill="FFFFFF"/>
            <w:noWrap w:val="0"/>
            <w:vAlign w:val="center"/>
          </w:tcPr>
          <w:p w14:paraId="78AD7CA1">
            <w:pPr>
              <w:widowControl/>
              <w:shd w:val="clear" w:color="auto" w:fill="auto"/>
              <w:spacing w:line="360" w:lineRule="auto"/>
              <w:jc w:val="center"/>
              <w:rPr>
                <w:rFonts w:hint="eastAsia" w:ascii="宋体" w:hAnsi="宋体" w:eastAsia="宋体" w:cs="宋体"/>
                <w:color w:val="000000"/>
                <w:sz w:val="21"/>
                <w:szCs w:val="21"/>
                <w:highlight w:val="none"/>
              </w:rPr>
            </w:pPr>
          </w:p>
        </w:tc>
        <w:tc>
          <w:tcPr>
            <w:tcW w:w="1092" w:type="dxa"/>
            <w:shd w:val="clear" w:color="000000" w:fill="FFFFFF"/>
            <w:noWrap w:val="0"/>
            <w:vAlign w:val="center"/>
          </w:tcPr>
          <w:p w14:paraId="3E14B821">
            <w:pPr>
              <w:widowControl/>
              <w:shd w:val="clear" w:color="auto" w:fill="auto"/>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任务管理</w:t>
            </w:r>
          </w:p>
        </w:tc>
        <w:tc>
          <w:tcPr>
            <w:tcW w:w="5262" w:type="dxa"/>
            <w:shd w:val="clear" w:color="000000" w:fill="FFFFFF"/>
            <w:noWrap w:val="0"/>
            <w:vAlign w:val="center"/>
          </w:tcPr>
          <w:p w14:paraId="7B3871A5">
            <w:pPr>
              <w:widowControl/>
              <w:shd w:val="clear" w:color="auto" w:fill="auto"/>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系统默认初始化就具有教育部本次要求上报的85张表，用户只需按照责任人下发对应的任务给到任务填报人。</w:t>
            </w:r>
          </w:p>
        </w:tc>
        <w:tc>
          <w:tcPr>
            <w:tcW w:w="709" w:type="dxa"/>
            <w:vMerge w:val="continue"/>
            <w:shd w:val="clear" w:color="000000" w:fill="FFFFFF"/>
            <w:noWrap w:val="0"/>
            <w:vAlign w:val="center"/>
          </w:tcPr>
          <w:p w14:paraId="5B407EC0">
            <w:pPr>
              <w:widowControl/>
              <w:shd w:val="clear" w:color="auto" w:fill="auto"/>
              <w:spacing w:line="360" w:lineRule="auto"/>
              <w:jc w:val="left"/>
              <w:rPr>
                <w:rFonts w:hint="eastAsia" w:ascii="宋体" w:hAnsi="宋体" w:eastAsia="宋体" w:cs="宋体"/>
                <w:color w:val="000000"/>
                <w:sz w:val="21"/>
                <w:szCs w:val="21"/>
                <w:highlight w:val="none"/>
              </w:rPr>
            </w:pPr>
          </w:p>
        </w:tc>
        <w:tc>
          <w:tcPr>
            <w:tcW w:w="709" w:type="dxa"/>
            <w:vMerge w:val="continue"/>
            <w:shd w:val="clear" w:color="000000" w:fill="FFFFFF"/>
            <w:noWrap w:val="0"/>
            <w:vAlign w:val="center"/>
          </w:tcPr>
          <w:p w14:paraId="45CB72EA">
            <w:pPr>
              <w:widowControl/>
              <w:shd w:val="clear" w:color="auto" w:fill="auto"/>
              <w:spacing w:line="360" w:lineRule="auto"/>
              <w:jc w:val="left"/>
              <w:rPr>
                <w:rFonts w:hint="eastAsia" w:ascii="宋体" w:hAnsi="宋体" w:eastAsia="宋体" w:cs="宋体"/>
                <w:color w:val="000000"/>
                <w:sz w:val="21"/>
                <w:szCs w:val="21"/>
                <w:highlight w:val="none"/>
              </w:rPr>
            </w:pPr>
          </w:p>
        </w:tc>
      </w:tr>
      <w:tr w14:paraId="3369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continue"/>
            <w:shd w:val="clear" w:color="000000" w:fill="FFFFFF"/>
            <w:noWrap/>
            <w:vAlign w:val="center"/>
          </w:tcPr>
          <w:p w14:paraId="2CF26D97">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56" w:type="dxa"/>
            <w:vMerge w:val="continue"/>
            <w:shd w:val="clear" w:color="000000" w:fill="FFFFFF"/>
            <w:noWrap w:val="0"/>
            <w:vAlign w:val="center"/>
          </w:tcPr>
          <w:p w14:paraId="09457980">
            <w:pPr>
              <w:widowControl/>
              <w:shd w:val="clear" w:color="auto" w:fill="auto"/>
              <w:spacing w:line="360" w:lineRule="auto"/>
              <w:jc w:val="center"/>
              <w:rPr>
                <w:rFonts w:hint="eastAsia" w:ascii="宋体" w:hAnsi="宋体" w:eastAsia="宋体" w:cs="宋体"/>
                <w:color w:val="000000"/>
                <w:sz w:val="21"/>
                <w:szCs w:val="21"/>
                <w:highlight w:val="none"/>
              </w:rPr>
            </w:pPr>
          </w:p>
        </w:tc>
        <w:tc>
          <w:tcPr>
            <w:tcW w:w="1092" w:type="dxa"/>
            <w:shd w:val="clear" w:color="000000" w:fill="FFFFFF"/>
            <w:noWrap w:val="0"/>
            <w:vAlign w:val="center"/>
          </w:tcPr>
          <w:p w14:paraId="7AA20AFB">
            <w:pPr>
              <w:widowControl/>
              <w:shd w:val="clear" w:color="auto" w:fill="auto"/>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基础设置</w:t>
            </w:r>
          </w:p>
        </w:tc>
        <w:tc>
          <w:tcPr>
            <w:tcW w:w="5262" w:type="dxa"/>
            <w:shd w:val="clear" w:color="000000" w:fill="FFFFFF"/>
            <w:noWrap w:val="0"/>
            <w:vAlign w:val="center"/>
          </w:tcPr>
          <w:p w14:paraId="5F402096">
            <w:pPr>
              <w:widowControl/>
              <w:shd w:val="clear" w:color="auto" w:fill="auto"/>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需提供任务基础设置功能，包括配置任务的名称，所属组，任务类型，任务发起人的基本信息（包括电话，所属部门），采集范围，任务图标，附件材料及任务说明等内容；</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采集任务需支持关联后台微服务内配置好的数据采集表单及数据表，支持关联单个或多个表单进行任务采集，同时需支持关联多个数据表进行数据采集，以满足</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rPr>
              <w:t>不同的数据采集场景。</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采集任务需支持关联后台微服务内配置好的审批流程，用于任务发布后责权部门进行任务上线审批。</w:t>
            </w:r>
          </w:p>
        </w:tc>
        <w:tc>
          <w:tcPr>
            <w:tcW w:w="709" w:type="dxa"/>
            <w:vMerge w:val="continue"/>
            <w:shd w:val="clear" w:color="000000" w:fill="FFFFFF"/>
            <w:noWrap w:val="0"/>
            <w:vAlign w:val="center"/>
          </w:tcPr>
          <w:p w14:paraId="073C6032">
            <w:pPr>
              <w:widowControl/>
              <w:shd w:val="clear" w:color="auto" w:fill="auto"/>
              <w:spacing w:line="360" w:lineRule="auto"/>
              <w:jc w:val="left"/>
              <w:rPr>
                <w:rFonts w:hint="eastAsia" w:ascii="宋体" w:hAnsi="宋体" w:eastAsia="宋体" w:cs="宋体"/>
                <w:color w:val="000000"/>
                <w:sz w:val="21"/>
                <w:szCs w:val="21"/>
                <w:highlight w:val="none"/>
              </w:rPr>
            </w:pPr>
          </w:p>
        </w:tc>
        <w:tc>
          <w:tcPr>
            <w:tcW w:w="709" w:type="dxa"/>
            <w:vMerge w:val="continue"/>
            <w:shd w:val="clear" w:color="000000" w:fill="FFFFFF"/>
            <w:noWrap w:val="0"/>
            <w:vAlign w:val="center"/>
          </w:tcPr>
          <w:p w14:paraId="586BC3FC">
            <w:pPr>
              <w:widowControl/>
              <w:shd w:val="clear" w:color="auto" w:fill="auto"/>
              <w:spacing w:line="360" w:lineRule="auto"/>
              <w:jc w:val="left"/>
              <w:rPr>
                <w:rFonts w:hint="eastAsia" w:ascii="宋体" w:hAnsi="宋体" w:eastAsia="宋体" w:cs="宋体"/>
                <w:color w:val="000000"/>
                <w:sz w:val="21"/>
                <w:szCs w:val="21"/>
                <w:highlight w:val="none"/>
              </w:rPr>
            </w:pPr>
          </w:p>
        </w:tc>
      </w:tr>
      <w:tr w14:paraId="0A08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continue"/>
            <w:shd w:val="clear" w:color="000000" w:fill="FFFFFF"/>
            <w:noWrap/>
            <w:vAlign w:val="center"/>
          </w:tcPr>
          <w:p w14:paraId="3700F2F5">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56" w:type="dxa"/>
            <w:vMerge w:val="continue"/>
            <w:shd w:val="clear" w:color="000000" w:fill="FFFFFF"/>
            <w:noWrap w:val="0"/>
            <w:vAlign w:val="center"/>
          </w:tcPr>
          <w:p w14:paraId="71F2EB73">
            <w:pPr>
              <w:widowControl/>
              <w:shd w:val="clear" w:color="auto" w:fill="auto"/>
              <w:spacing w:line="360" w:lineRule="auto"/>
              <w:jc w:val="center"/>
              <w:rPr>
                <w:rFonts w:hint="eastAsia" w:ascii="宋体" w:hAnsi="宋体" w:eastAsia="宋体" w:cs="宋体"/>
                <w:color w:val="000000"/>
                <w:sz w:val="21"/>
                <w:szCs w:val="21"/>
                <w:highlight w:val="none"/>
              </w:rPr>
            </w:pPr>
          </w:p>
        </w:tc>
        <w:tc>
          <w:tcPr>
            <w:tcW w:w="1092" w:type="dxa"/>
            <w:shd w:val="clear" w:color="000000" w:fill="FFFFFF"/>
            <w:noWrap w:val="0"/>
            <w:vAlign w:val="center"/>
          </w:tcPr>
          <w:p w14:paraId="186207C4">
            <w:pPr>
              <w:widowControl/>
              <w:shd w:val="clear" w:color="auto" w:fill="auto"/>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高级设置</w:t>
            </w:r>
          </w:p>
        </w:tc>
        <w:tc>
          <w:tcPr>
            <w:tcW w:w="5262" w:type="dxa"/>
            <w:shd w:val="clear" w:color="000000" w:fill="FFFFFF"/>
            <w:noWrap w:val="0"/>
            <w:vAlign w:val="center"/>
          </w:tcPr>
          <w:p w14:paraId="7D369BC6">
            <w:pPr>
              <w:widowControl/>
              <w:shd w:val="clear" w:color="auto" w:fill="auto"/>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需提供任务高级设置，任务发布部门能够配置任务有效期，限制用户提交次数，任务截止时间等内容；同时需支持设置任务提醒，包括任务发布后提醒以及在任务开始后或截止前多长时间内未填报提醒填报人；</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限制用户提交次数时，可以限制用户总共提交次数，或每年，每月，每周，每天的提交次数；</w:t>
            </w:r>
          </w:p>
        </w:tc>
        <w:tc>
          <w:tcPr>
            <w:tcW w:w="709" w:type="dxa"/>
            <w:vMerge w:val="continue"/>
            <w:shd w:val="clear" w:color="000000" w:fill="FFFFFF"/>
            <w:noWrap w:val="0"/>
            <w:vAlign w:val="center"/>
          </w:tcPr>
          <w:p w14:paraId="5499155B">
            <w:pPr>
              <w:widowControl/>
              <w:shd w:val="clear" w:color="auto" w:fill="auto"/>
              <w:spacing w:line="360" w:lineRule="auto"/>
              <w:jc w:val="left"/>
              <w:rPr>
                <w:rFonts w:hint="eastAsia" w:ascii="宋体" w:hAnsi="宋体" w:eastAsia="宋体" w:cs="宋体"/>
                <w:color w:val="000000"/>
                <w:sz w:val="21"/>
                <w:szCs w:val="21"/>
                <w:highlight w:val="none"/>
              </w:rPr>
            </w:pPr>
          </w:p>
        </w:tc>
        <w:tc>
          <w:tcPr>
            <w:tcW w:w="709" w:type="dxa"/>
            <w:vMerge w:val="continue"/>
            <w:shd w:val="clear" w:color="000000" w:fill="FFFFFF"/>
            <w:noWrap w:val="0"/>
            <w:vAlign w:val="center"/>
          </w:tcPr>
          <w:p w14:paraId="59E5054D">
            <w:pPr>
              <w:widowControl/>
              <w:shd w:val="clear" w:color="auto" w:fill="auto"/>
              <w:spacing w:line="360" w:lineRule="auto"/>
              <w:jc w:val="left"/>
              <w:rPr>
                <w:rFonts w:hint="eastAsia" w:ascii="宋体" w:hAnsi="宋体" w:eastAsia="宋体" w:cs="宋体"/>
                <w:color w:val="000000"/>
                <w:sz w:val="21"/>
                <w:szCs w:val="21"/>
                <w:highlight w:val="none"/>
              </w:rPr>
            </w:pPr>
          </w:p>
        </w:tc>
      </w:tr>
      <w:tr w14:paraId="6E36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continue"/>
            <w:shd w:val="clear" w:color="000000" w:fill="FFFFFF"/>
            <w:noWrap/>
            <w:vAlign w:val="center"/>
          </w:tcPr>
          <w:p w14:paraId="095B931A">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56" w:type="dxa"/>
            <w:vMerge w:val="continue"/>
            <w:shd w:val="clear" w:color="000000" w:fill="FFFFFF"/>
            <w:noWrap w:val="0"/>
            <w:vAlign w:val="center"/>
          </w:tcPr>
          <w:p w14:paraId="272181EB">
            <w:pPr>
              <w:widowControl/>
              <w:shd w:val="clear" w:color="auto" w:fill="auto"/>
              <w:spacing w:line="360" w:lineRule="auto"/>
              <w:jc w:val="center"/>
              <w:rPr>
                <w:rFonts w:hint="eastAsia" w:ascii="宋体" w:hAnsi="宋体" w:eastAsia="宋体" w:cs="宋体"/>
                <w:color w:val="000000"/>
                <w:sz w:val="21"/>
                <w:szCs w:val="21"/>
                <w:highlight w:val="none"/>
              </w:rPr>
            </w:pPr>
          </w:p>
        </w:tc>
        <w:tc>
          <w:tcPr>
            <w:tcW w:w="1092" w:type="dxa"/>
            <w:shd w:val="clear" w:color="000000" w:fill="FFFFFF"/>
            <w:noWrap w:val="0"/>
            <w:vAlign w:val="center"/>
          </w:tcPr>
          <w:p w14:paraId="79F39F8B">
            <w:pPr>
              <w:widowControl/>
              <w:shd w:val="clear" w:color="auto" w:fill="auto"/>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查看任务</w:t>
            </w:r>
          </w:p>
        </w:tc>
        <w:tc>
          <w:tcPr>
            <w:tcW w:w="5262" w:type="dxa"/>
            <w:shd w:val="clear" w:color="000000" w:fill="FFFFFF"/>
            <w:noWrap w:val="0"/>
            <w:vAlign w:val="center"/>
          </w:tcPr>
          <w:p w14:paraId="3B8E1E3A">
            <w:pPr>
              <w:widowControl/>
              <w:shd w:val="clear" w:color="auto" w:fill="auto"/>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任务发布后，需支持发布人查看任务详情和采集进度，支持查看任务整体的采集周期，采集状态，采集进度以及任务内每张表单的应填人数，已填人数，完成率等。需支持将填报记录以及填报结果导出为excel。</w:t>
            </w:r>
          </w:p>
        </w:tc>
        <w:tc>
          <w:tcPr>
            <w:tcW w:w="709" w:type="dxa"/>
            <w:vMerge w:val="continue"/>
            <w:shd w:val="clear" w:color="000000" w:fill="FFFFFF"/>
            <w:noWrap w:val="0"/>
            <w:vAlign w:val="center"/>
          </w:tcPr>
          <w:p w14:paraId="2A0AB081">
            <w:pPr>
              <w:widowControl/>
              <w:shd w:val="clear" w:color="auto" w:fill="auto"/>
              <w:spacing w:line="360" w:lineRule="auto"/>
              <w:jc w:val="left"/>
              <w:rPr>
                <w:rFonts w:hint="eastAsia" w:ascii="宋体" w:hAnsi="宋体" w:eastAsia="宋体" w:cs="宋体"/>
                <w:color w:val="000000"/>
                <w:sz w:val="21"/>
                <w:szCs w:val="21"/>
                <w:highlight w:val="none"/>
              </w:rPr>
            </w:pPr>
          </w:p>
        </w:tc>
        <w:tc>
          <w:tcPr>
            <w:tcW w:w="709" w:type="dxa"/>
            <w:vMerge w:val="continue"/>
            <w:shd w:val="clear" w:color="000000" w:fill="FFFFFF"/>
            <w:noWrap w:val="0"/>
            <w:vAlign w:val="center"/>
          </w:tcPr>
          <w:p w14:paraId="74260551">
            <w:pPr>
              <w:widowControl/>
              <w:shd w:val="clear" w:color="auto" w:fill="auto"/>
              <w:spacing w:line="360" w:lineRule="auto"/>
              <w:jc w:val="left"/>
              <w:rPr>
                <w:rFonts w:hint="eastAsia" w:ascii="宋体" w:hAnsi="宋体" w:eastAsia="宋体" w:cs="宋体"/>
                <w:color w:val="000000"/>
                <w:sz w:val="21"/>
                <w:szCs w:val="21"/>
                <w:highlight w:val="none"/>
              </w:rPr>
            </w:pPr>
          </w:p>
        </w:tc>
      </w:tr>
      <w:tr w14:paraId="0FBA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restart"/>
            <w:shd w:val="clear" w:color="000000" w:fill="FFFFFF"/>
            <w:noWrap/>
            <w:vAlign w:val="center"/>
          </w:tcPr>
          <w:p w14:paraId="541BD0B8">
            <w:pPr>
              <w:widowControl/>
              <w:shd w:val="clear" w:color="auto" w:fill="auto"/>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1056" w:type="dxa"/>
            <w:vMerge w:val="restart"/>
            <w:shd w:val="clear" w:color="000000" w:fill="FFFFFF"/>
            <w:noWrap w:val="0"/>
            <w:vAlign w:val="center"/>
          </w:tcPr>
          <w:p w14:paraId="378CFB7E">
            <w:pPr>
              <w:widowControl/>
              <w:shd w:val="clear" w:color="auto" w:fill="auto"/>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数据采集</w:t>
            </w:r>
          </w:p>
        </w:tc>
        <w:tc>
          <w:tcPr>
            <w:tcW w:w="1092" w:type="dxa"/>
            <w:shd w:val="clear" w:color="000000" w:fill="FFFFFF"/>
            <w:noWrap w:val="0"/>
            <w:vAlign w:val="center"/>
          </w:tcPr>
          <w:p w14:paraId="1AF0209B">
            <w:pPr>
              <w:widowControl/>
              <w:shd w:val="clear" w:color="auto" w:fill="auto"/>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采集任务</w:t>
            </w:r>
          </w:p>
        </w:tc>
        <w:tc>
          <w:tcPr>
            <w:tcW w:w="5262" w:type="dxa"/>
            <w:shd w:val="clear" w:color="000000" w:fill="FFFFFF"/>
            <w:noWrap w:val="0"/>
            <w:vAlign w:val="center"/>
          </w:tcPr>
          <w:p w14:paraId="743845CB">
            <w:pPr>
              <w:widowControl/>
              <w:shd w:val="clear" w:color="auto" w:fill="auto"/>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填报人收到采集任务后，页面需展示包括未开始，进行中，已暂停，已结束的所有任务，支持查看任务详情，包括任务名称，填报周期，表单数量，填报进度等，支持查看以往填报记录。</w:t>
            </w:r>
          </w:p>
        </w:tc>
        <w:tc>
          <w:tcPr>
            <w:tcW w:w="709" w:type="dxa"/>
            <w:vMerge w:val="continue"/>
            <w:shd w:val="clear" w:color="000000" w:fill="FFFFFF"/>
            <w:noWrap w:val="0"/>
            <w:vAlign w:val="center"/>
          </w:tcPr>
          <w:p w14:paraId="6370B03F">
            <w:pPr>
              <w:widowControl/>
              <w:shd w:val="clear" w:color="auto" w:fill="auto"/>
              <w:spacing w:line="360" w:lineRule="auto"/>
              <w:jc w:val="left"/>
              <w:rPr>
                <w:rFonts w:hint="eastAsia" w:ascii="宋体" w:hAnsi="宋体" w:eastAsia="宋体" w:cs="宋体"/>
                <w:color w:val="000000"/>
                <w:sz w:val="21"/>
                <w:szCs w:val="21"/>
                <w:highlight w:val="none"/>
              </w:rPr>
            </w:pPr>
          </w:p>
        </w:tc>
        <w:tc>
          <w:tcPr>
            <w:tcW w:w="709" w:type="dxa"/>
            <w:vMerge w:val="continue"/>
            <w:shd w:val="clear" w:color="000000" w:fill="FFFFFF"/>
            <w:noWrap w:val="0"/>
            <w:vAlign w:val="center"/>
          </w:tcPr>
          <w:p w14:paraId="2B434D78">
            <w:pPr>
              <w:widowControl/>
              <w:shd w:val="clear" w:color="auto" w:fill="auto"/>
              <w:spacing w:line="360" w:lineRule="auto"/>
              <w:jc w:val="left"/>
              <w:rPr>
                <w:rFonts w:hint="eastAsia" w:ascii="宋体" w:hAnsi="宋体" w:eastAsia="宋体" w:cs="宋体"/>
                <w:color w:val="000000"/>
                <w:sz w:val="21"/>
                <w:szCs w:val="21"/>
                <w:highlight w:val="none"/>
              </w:rPr>
            </w:pPr>
          </w:p>
        </w:tc>
      </w:tr>
      <w:tr w14:paraId="1D21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continue"/>
            <w:shd w:val="clear" w:color="000000" w:fill="FFFFFF"/>
            <w:noWrap/>
            <w:vAlign w:val="center"/>
          </w:tcPr>
          <w:p w14:paraId="7727E088">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56" w:type="dxa"/>
            <w:vMerge w:val="continue"/>
            <w:shd w:val="clear" w:color="000000" w:fill="FFFFFF"/>
            <w:noWrap w:val="0"/>
            <w:vAlign w:val="center"/>
          </w:tcPr>
          <w:p w14:paraId="379B0167">
            <w:pPr>
              <w:widowControl/>
              <w:shd w:val="clear" w:color="auto" w:fill="auto"/>
              <w:spacing w:line="360" w:lineRule="auto"/>
              <w:jc w:val="center"/>
              <w:rPr>
                <w:rFonts w:hint="eastAsia" w:ascii="宋体" w:hAnsi="宋体" w:eastAsia="宋体" w:cs="宋体"/>
                <w:color w:val="000000"/>
                <w:sz w:val="21"/>
                <w:szCs w:val="21"/>
                <w:highlight w:val="none"/>
              </w:rPr>
            </w:pPr>
          </w:p>
        </w:tc>
        <w:tc>
          <w:tcPr>
            <w:tcW w:w="1092" w:type="dxa"/>
            <w:shd w:val="clear" w:color="000000" w:fill="FFFFFF"/>
            <w:noWrap w:val="0"/>
            <w:vAlign w:val="center"/>
          </w:tcPr>
          <w:p w14:paraId="03F3D4FB">
            <w:pPr>
              <w:widowControl/>
              <w:shd w:val="clear" w:color="auto" w:fill="auto"/>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任务填报</w:t>
            </w:r>
          </w:p>
        </w:tc>
        <w:tc>
          <w:tcPr>
            <w:tcW w:w="5262" w:type="dxa"/>
            <w:shd w:val="clear" w:color="000000" w:fill="FFFFFF"/>
            <w:noWrap w:val="0"/>
            <w:vAlign w:val="center"/>
          </w:tcPr>
          <w:p w14:paraId="117118C3">
            <w:pPr>
              <w:widowControl/>
              <w:shd w:val="clear" w:color="auto" w:fill="auto"/>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支持填报人在线填写职教大脑采集任务，能够单条填写，也支持批量导入，填写后系统需能够自动校验数据空值及与数据标准有偏差的值，并提醒填报人进行修改；支持数据暂存及复制历史填报数据；填报结果提交后需自动触发审批流程。</w:t>
            </w:r>
          </w:p>
        </w:tc>
        <w:tc>
          <w:tcPr>
            <w:tcW w:w="709" w:type="dxa"/>
            <w:vMerge w:val="continue"/>
            <w:shd w:val="clear" w:color="000000" w:fill="FFFFFF"/>
            <w:noWrap w:val="0"/>
            <w:vAlign w:val="center"/>
          </w:tcPr>
          <w:p w14:paraId="1126C081">
            <w:pPr>
              <w:widowControl/>
              <w:shd w:val="clear" w:color="auto" w:fill="auto"/>
              <w:spacing w:line="360" w:lineRule="auto"/>
              <w:jc w:val="left"/>
              <w:rPr>
                <w:rFonts w:hint="eastAsia" w:ascii="宋体" w:hAnsi="宋体" w:eastAsia="宋体" w:cs="宋体"/>
                <w:color w:val="000000"/>
                <w:sz w:val="21"/>
                <w:szCs w:val="21"/>
                <w:highlight w:val="none"/>
              </w:rPr>
            </w:pPr>
          </w:p>
        </w:tc>
        <w:tc>
          <w:tcPr>
            <w:tcW w:w="709" w:type="dxa"/>
            <w:vMerge w:val="continue"/>
            <w:shd w:val="clear" w:color="000000" w:fill="FFFFFF"/>
            <w:noWrap w:val="0"/>
            <w:vAlign w:val="center"/>
          </w:tcPr>
          <w:p w14:paraId="4A447ADE">
            <w:pPr>
              <w:widowControl/>
              <w:shd w:val="clear" w:color="auto" w:fill="auto"/>
              <w:spacing w:line="360" w:lineRule="auto"/>
              <w:jc w:val="left"/>
              <w:rPr>
                <w:rFonts w:hint="eastAsia" w:ascii="宋体" w:hAnsi="宋体" w:eastAsia="宋体" w:cs="宋体"/>
                <w:color w:val="000000"/>
                <w:sz w:val="21"/>
                <w:szCs w:val="21"/>
                <w:highlight w:val="none"/>
              </w:rPr>
            </w:pPr>
          </w:p>
        </w:tc>
      </w:tr>
      <w:tr w14:paraId="63B8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restart"/>
            <w:shd w:val="clear" w:color="000000" w:fill="FFFFFF"/>
            <w:noWrap/>
            <w:vAlign w:val="center"/>
          </w:tcPr>
          <w:p w14:paraId="1E1F4E17">
            <w:pPr>
              <w:widowControl/>
              <w:shd w:val="clear" w:color="auto" w:fill="auto"/>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1056" w:type="dxa"/>
            <w:vMerge w:val="restart"/>
            <w:shd w:val="clear" w:color="000000" w:fill="FFFFFF"/>
            <w:noWrap w:val="0"/>
            <w:vAlign w:val="center"/>
          </w:tcPr>
          <w:p w14:paraId="6CC9EFA7">
            <w:pPr>
              <w:widowControl/>
              <w:shd w:val="clear" w:color="auto" w:fill="auto"/>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审批中心</w:t>
            </w:r>
          </w:p>
        </w:tc>
        <w:tc>
          <w:tcPr>
            <w:tcW w:w="1092" w:type="dxa"/>
            <w:shd w:val="clear" w:color="000000" w:fill="FFFFFF"/>
            <w:noWrap w:val="0"/>
            <w:vAlign w:val="center"/>
          </w:tcPr>
          <w:p w14:paraId="6EEB6AFC">
            <w:pPr>
              <w:widowControl/>
              <w:shd w:val="clear" w:color="auto" w:fill="auto"/>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总体功能</w:t>
            </w:r>
          </w:p>
        </w:tc>
        <w:tc>
          <w:tcPr>
            <w:tcW w:w="5262" w:type="dxa"/>
            <w:shd w:val="clear" w:color="000000" w:fill="FFFFFF"/>
            <w:noWrap w:val="0"/>
            <w:vAlign w:val="center"/>
          </w:tcPr>
          <w:p w14:paraId="75022B91">
            <w:pPr>
              <w:widowControl/>
              <w:shd w:val="clear" w:color="auto" w:fill="auto"/>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任务中心是用户统一管理自己相关任务的中心，审批人可查看所有与自己相关的任务并进行相应的操作，包括采集任务审批和填报审批。</w:t>
            </w:r>
          </w:p>
        </w:tc>
        <w:tc>
          <w:tcPr>
            <w:tcW w:w="709" w:type="dxa"/>
            <w:vMerge w:val="continue"/>
            <w:shd w:val="clear" w:color="000000" w:fill="FFFFFF"/>
            <w:noWrap w:val="0"/>
            <w:vAlign w:val="center"/>
          </w:tcPr>
          <w:p w14:paraId="4121A40B">
            <w:pPr>
              <w:widowControl/>
              <w:shd w:val="clear" w:color="auto" w:fill="auto"/>
              <w:spacing w:line="360" w:lineRule="auto"/>
              <w:jc w:val="left"/>
              <w:rPr>
                <w:rFonts w:hint="eastAsia" w:ascii="宋体" w:hAnsi="宋体" w:eastAsia="宋体" w:cs="宋体"/>
                <w:color w:val="000000"/>
                <w:sz w:val="21"/>
                <w:szCs w:val="21"/>
                <w:highlight w:val="none"/>
              </w:rPr>
            </w:pPr>
          </w:p>
        </w:tc>
        <w:tc>
          <w:tcPr>
            <w:tcW w:w="709" w:type="dxa"/>
            <w:vMerge w:val="continue"/>
            <w:shd w:val="clear" w:color="000000" w:fill="FFFFFF"/>
            <w:noWrap w:val="0"/>
            <w:vAlign w:val="center"/>
          </w:tcPr>
          <w:p w14:paraId="6F857260">
            <w:pPr>
              <w:widowControl/>
              <w:shd w:val="clear" w:color="auto" w:fill="auto"/>
              <w:spacing w:line="360" w:lineRule="auto"/>
              <w:jc w:val="left"/>
              <w:rPr>
                <w:rFonts w:hint="eastAsia" w:ascii="宋体" w:hAnsi="宋体" w:eastAsia="宋体" w:cs="宋体"/>
                <w:color w:val="000000"/>
                <w:sz w:val="21"/>
                <w:szCs w:val="21"/>
                <w:highlight w:val="none"/>
              </w:rPr>
            </w:pPr>
          </w:p>
        </w:tc>
      </w:tr>
      <w:tr w14:paraId="06AE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continue"/>
            <w:shd w:val="clear" w:color="000000" w:fill="FFFFFF"/>
            <w:noWrap/>
            <w:vAlign w:val="center"/>
          </w:tcPr>
          <w:p w14:paraId="790B7E17">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56" w:type="dxa"/>
            <w:vMerge w:val="continue"/>
            <w:shd w:val="clear" w:color="000000" w:fill="FFFFFF"/>
            <w:noWrap w:val="0"/>
            <w:vAlign w:val="center"/>
          </w:tcPr>
          <w:p w14:paraId="5BA60D5B">
            <w:pPr>
              <w:widowControl/>
              <w:shd w:val="clear" w:color="auto" w:fill="auto"/>
              <w:spacing w:line="360" w:lineRule="auto"/>
              <w:jc w:val="center"/>
              <w:rPr>
                <w:rFonts w:hint="eastAsia" w:ascii="宋体" w:hAnsi="宋体" w:eastAsia="宋体" w:cs="宋体"/>
                <w:color w:val="000000"/>
                <w:sz w:val="21"/>
                <w:szCs w:val="21"/>
                <w:highlight w:val="none"/>
              </w:rPr>
            </w:pPr>
          </w:p>
        </w:tc>
        <w:tc>
          <w:tcPr>
            <w:tcW w:w="1092" w:type="dxa"/>
            <w:shd w:val="clear" w:color="000000" w:fill="FFFFFF"/>
            <w:noWrap w:val="0"/>
            <w:vAlign w:val="center"/>
          </w:tcPr>
          <w:p w14:paraId="41BEA411">
            <w:pPr>
              <w:widowControl/>
              <w:shd w:val="clear" w:color="auto" w:fill="auto"/>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任务分类</w:t>
            </w:r>
          </w:p>
        </w:tc>
        <w:tc>
          <w:tcPr>
            <w:tcW w:w="5262" w:type="dxa"/>
            <w:shd w:val="clear" w:color="000000" w:fill="FFFFFF"/>
            <w:noWrap w:val="0"/>
            <w:vAlign w:val="center"/>
          </w:tcPr>
          <w:p w14:paraId="2D61CDA9">
            <w:pPr>
              <w:widowControl/>
              <w:shd w:val="clear" w:color="auto" w:fill="auto"/>
              <w:spacing w:line="360" w:lineRule="auto"/>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需包含待处理、已处理、抄送我的三个部分：</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待处理：可以处理各种待办事项；</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已处理：可以查看各种意见处理完成的事项</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抄送我的：可以查看抄送给我的事项</w:t>
            </w:r>
            <w:r>
              <w:rPr>
                <w:rFonts w:hint="eastAsia" w:ascii="宋体" w:hAnsi="宋体" w:eastAsia="宋体" w:cs="宋体"/>
                <w:color w:val="000000"/>
                <w:sz w:val="21"/>
                <w:szCs w:val="21"/>
                <w:highlight w:val="none"/>
                <w:lang w:eastAsia="zh-CN"/>
              </w:rPr>
              <w:t>。</w:t>
            </w:r>
          </w:p>
        </w:tc>
        <w:tc>
          <w:tcPr>
            <w:tcW w:w="709" w:type="dxa"/>
            <w:vMerge w:val="continue"/>
            <w:shd w:val="clear" w:color="000000" w:fill="FFFFFF"/>
            <w:noWrap w:val="0"/>
            <w:vAlign w:val="center"/>
          </w:tcPr>
          <w:p w14:paraId="66BAFF28">
            <w:pPr>
              <w:widowControl/>
              <w:shd w:val="clear" w:color="auto" w:fill="auto"/>
              <w:spacing w:line="360" w:lineRule="auto"/>
              <w:jc w:val="left"/>
              <w:rPr>
                <w:rFonts w:hint="eastAsia" w:ascii="宋体" w:hAnsi="宋体" w:eastAsia="宋体" w:cs="宋体"/>
                <w:color w:val="000000"/>
                <w:sz w:val="21"/>
                <w:szCs w:val="21"/>
                <w:highlight w:val="none"/>
              </w:rPr>
            </w:pPr>
          </w:p>
        </w:tc>
        <w:tc>
          <w:tcPr>
            <w:tcW w:w="709" w:type="dxa"/>
            <w:vMerge w:val="continue"/>
            <w:shd w:val="clear" w:color="000000" w:fill="FFFFFF"/>
            <w:noWrap w:val="0"/>
            <w:vAlign w:val="center"/>
          </w:tcPr>
          <w:p w14:paraId="79170F56">
            <w:pPr>
              <w:widowControl/>
              <w:shd w:val="clear" w:color="auto" w:fill="auto"/>
              <w:spacing w:line="360" w:lineRule="auto"/>
              <w:jc w:val="left"/>
              <w:rPr>
                <w:rFonts w:hint="eastAsia" w:ascii="宋体" w:hAnsi="宋体" w:eastAsia="宋体" w:cs="宋体"/>
                <w:color w:val="000000"/>
                <w:sz w:val="21"/>
                <w:szCs w:val="21"/>
                <w:highlight w:val="none"/>
              </w:rPr>
            </w:pPr>
          </w:p>
        </w:tc>
      </w:tr>
      <w:tr w14:paraId="5AC6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continue"/>
            <w:shd w:val="clear" w:color="000000" w:fill="FFFFFF"/>
            <w:noWrap/>
            <w:vAlign w:val="center"/>
          </w:tcPr>
          <w:p w14:paraId="3F0C1058">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56" w:type="dxa"/>
            <w:vMerge w:val="continue"/>
            <w:shd w:val="clear" w:color="000000" w:fill="FFFFFF"/>
            <w:noWrap w:val="0"/>
            <w:vAlign w:val="center"/>
          </w:tcPr>
          <w:p w14:paraId="1B262B30">
            <w:pPr>
              <w:widowControl/>
              <w:shd w:val="clear" w:color="auto" w:fill="auto"/>
              <w:spacing w:line="360" w:lineRule="auto"/>
              <w:jc w:val="center"/>
              <w:rPr>
                <w:rFonts w:hint="eastAsia" w:ascii="宋体" w:hAnsi="宋体" w:eastAsia="宋体" w:cs="宋体"/>
                <w:color w:val="000000"/>
                <w:sz w:val="21"/>
                <w:szCs w:val="21"/>
                <w:highlight w:val="none"/>
              </w:rPr>
            </w:pPr>
          </w:p>
        </w:tc>
        <w:tc>
          <w:tcPr>
            <w:tcW w:w="1092" w:type="dxa"/>
            <w:shd w:val="clear" w:color="000000" w:fill="FFFFFF"/>
            <w:noWrap w:val="0"/>
            <w:vAlign w:val="center"/>
          </w:tcPr>
          <w:p w14:paraId="6BC3B6D2">
            <w:pPr>
              <w:widowControl/>
              <w:shd w:val="clear" w:color="auto" w:fill="auto"/>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任务操作</w:t>
            </w:r>
          </w:p>
        </w:tc>
        <w:tc>
          <w:tcPr>
            <w:tcW w:w="5262" w:type="dxa"/>
            <w:shd w:val="clear" w:color="000000" w:fill="FFFFFF"/>
            <w:noWrap w:val="0"/>
            <w:vAlign w:val="center"/>
          </w:tcPr>
          <w:p w14:paraId="28766D39">
            <w:pPr>
              <w:widowControl/>
              <w:shd w:val="clear" w:color="auto" w:fill="auto"/>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需至少包含：同意、拒绝、撤回、催办、查看、驳回、转办、再次提交、PDF导出等流程操作能力。</w:t>
            </w:r>
          </w:p>
        </w:tc>
        <w:tc>
          <w:tcPr>
            <w:tcW w:w="709" w:type="dxa"/>
            <w:vMerge w:val="continue"/>
            <w:shd w:val="clear" w:color="000000" w:fill="FFFFFF"/>
            <w:noWrap w:val="0"/>
            <w:vAlign w:val="center"/>
          </w:tcPr>
          <w:p w14:paraId="3A233CFA">
            <w:pPr>
              <w:widowControl/>
              <w:shd w:val="clear" w:color="auto" w:fill="auto"/>
              <w:spacing w:line="360" w:lineRule="auto"/>
              <w:jc w:val="left"/>
              <w:rPr>
                <w:rFonts w:hint="eastAsia" w:ascii="宋体" w:hAnsi="宋体" w:eastAsia="宋体" w:cs="宋体"/>
                <w:color w:val="000000"/>
                <w:sz w:val="21"/>
                <w:szCs w:val="21"/>
                <w:highlight w:val="none"/>
              </w:rPr>
            </w:pPr>
          </w:p>
        </w:tc>
        <w:tc>
          <w:tcPr>
            <w:tcW w:w="709" w:type="dxa"/>
            <w:vMerge w:val="continue"/>
            <w:shd w:val="clear" w:color="000000" w:fill="FFFFFF"/>
            <w:noWrap w:val="0"/>
            <w:vAlign w:val="center"/>
          </w:tcPr>
          <w:p w14:paraId="5DF2A37D">
            <w:pPr>
              <w:widowControl/>
              <w:shd w:val="clear" w:color="auto" w:fill="auto"/>
              <w:spacing w:line="360" w:lineRule="auto"/>
              <w:jc w:val="left"/>
              <w:rPr>
                <w:rFonts w:hint="eastAsia" w:ascii="宋体" w:hAnsi="宋体" w:eastAsia="宋体" w:cs="宋体"/>
                <w:color w:val="000000"/>
                <w:sz w:val="21"/>
                <w:szCs w:val="21"/>
                <w:highlight w:val="none"/>
              </w:rPr>
            </w:pPr>
          </w:p>
        </w:tc>
      </w:tr>
      <w:tr w14:paraId="12EC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continue"/>
            <w:shd w:val="clear" w:color="000000" w:fill="FFFFFF"/>
            <w:noWrap/>
            <w:vAlign w:val="center"/>
          </w:tcPr>
          <w:p w14:paraId="318DB145">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56" w:type="dxa"/>
            <w:vMerge w:val="continue"/>
            <w:shd w:val="clear" w:color="000000" w:fill="FFFFFF"/>
            <w:noWrap w:val="0"/>
            <w:vAlign w:val="center"/>
          </w:tcPr>
          <w:p w14:paraId="1615188B">
            <w:pPr>
              <w:widowControl/>
              <w:shd w:val="clear" w:color="auto" w:fill="auto"/>
              <w:spacing w:line="360" w:lineRule="auto"/>
              <w:jc w:val="center"/>
              <w:rPr>
                <w:rFonts w:hint="eastAsia" w:ascii="宋体" w:hAnsi="宋体" w:eastAsia="宋体" w:cs="宋体"/>
                <w:color w:val="000000"/>
                <w:sz w:val="21"/>
                <w:szCs w:val="21"/>
                <w:highlight w:val="none"/>
              </w:rPr>
            </w:pPr>
          </w:p>
        </w:tc>
        <w:tc>
          <w:tcPr>
            <w:tcW w:w="1092" w:type="dxa"/>
            <w:shd w:val="clear" w:color="000000" w:fill="FFFFFF"/>
            <w:noWrap w:val="0"/>
            <w:vAlign w:val="center"/>
          </w:tcPr>
          <w:p w14:paraId="3DFCD319">
            <w:pPr>
              <w:widowControl/>
              <w:shd w:val="clear" w:color="auto" w:fill="auto"/>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审批历史/流程图</w:t>
            </w:r>
          </w:p>
        </w:tc>
        <w:tc>
          <w:tcPr>
            <w:tcW w:w="5262" w:type="dxa"/>
            <w:shd w:val="clear" w:color="000000" w:fill="FFFFFF"/>
            <w:noWrap w:val="0"/>
            <w:vAlign w:val="center"/>
          </w:tcPr>
          <w:p w14:paraId="7D523906">
            <w:pPr>
              <w:widowControl/>
              <w:shd w:val="clear" w:color="auto" w:fill="auto"/>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页面需以可视化的方式显示流程的审批记录，任何的用户操作，包含审批人、审批意见、审批时间、手写签名、审批附件等内容。支持查看完整审批链路和直接查看审批意见功能。</w:t>
            </w:r>
          </w:p>
        </w:tc>
        <w:tc>
          <w:tcPr>
            <w:tcW w:w="709" w:type="dxa"/>
            <w:vMerge w:val="continue"/>
            <w:shd w:val="clear" w:color="000000" w:fill="FFFFFF"/>
            <w:noWrap w:val="0"/>
            <w:vAlign w:val="center"/>
          </w:tcPr>
          <w:p w14:paraId="4578B4DD">
            <w:pPr>
              <w:widowControl/>
              <w:shd w:val="clear" w:color="auto" w:fill="auto"/>
              <w:spacing w:line="360" w:lineRule="auto"/>
              <w:jc w:val="left"/>
              <w:rPr>
                <w:rFonts w:hint="eastAsia" w:ascii="宋体" w:hAnsi="宋体" w:eastAsia="宋体" w:cs="宋体"/>
                <w:color w:val="000000"/>
                <w:sz w:val="21"/>
                <w:szCs w:val="21"/>
                <w:highlight w:val="none"/>
              </w:rPr>
            </w:pPr>
          </w:p>
        </w:tc>
        <w:tc>
          <w:tcPr>
            <w:tcW w:w="709" w:type="dxa"/>
            <w:vMerge w:val="continue"/>
            <w:shd w:val="clear" w:color="000000" w:fill="FFFFFF"/>
            <w:noWrap w:val="0"/>
            <w:vAlign w:val="center"/>
          </w:tcPr>
          <w:p w14:paraId="13D52E72">
            <w:pPr>
              <w:widowControl/>
              <w:shd w:val="clear" w:color="auto" w:fill="auto"/>
              <w:spacing w:line="360" w:lineRule="auto"/>
              <w:jc w:val="left"/>
              <w:rPr>
                <w:rFonts w:hint="eastAsia" w:ascii="宋体" w:hAnsi="宋体" w:eastAsia="宋体" w:cs="宋体"/>
                <w:color w:val="000000"/>
                <w:sz w:val="21"/>
                <w:szCs w:val="21"/>
                <w:highlight w:val="none"/>
              </w:rPr>
            </w:pPr>
          </w:p>
        </w:tc>
      </w:tr>
      <w:tr w14:paraId="08C9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continue"/>
            <w:shd w:val="clear" w:color="000000" w:fill="FFFFFF"/>
            <w:noWrap/>
            <w:vAlign w:val="center"/>
          </w:tcPr>
          <w:p w14:paraId="342D9A14">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56" w:type="dxa"/>
            <w:vMerge w:val="continue"/>
            <w:shd w:val="clear" w:color="000000" w:fill="FFFFFF"/>
            <w:noWrap w:val="0"/>
            <w:vAlign w:val="center"/>
          </w:tcPr>
          <w:p w14:paraId="69871FE3">
            <w:pPr>
              <w:widowControl/>
              <w:shd w:val="clear" w:color="auto" w:fill="auto"/>
              <w:spacing w:line="360" w:lineRule="auto"/>
              <w:jc w:val="center"/>
              <w:rPr>
                <w:rFonts w:hint="eastAsia" w:ascii="宋体" w:hAnsi="宋体" w:eastAsia="宋体" w:cs="宋体"/>
                <w:color w:val="000000"/>
                <w:sz w:val="21"/>
                <w:szCs w:val="21"/>
                <w:highlight w:val="none"/>
              </w:rPr>
            </w:pPr>
          </w:p>
        </w:tc>
        <w:tc>
          <w:tcPr>
            <w:tcW w:w="1092" w:type="dxa"/>
            <w:shd w:val="clear" w:color="000000" w:fill="FFFFFF"/>
            <w:noWrap w:val="0"/>
            <w:vAlign w:val="center"/>
          </w:tcPr>
          <w:p w14:paraId="3E5A61DA">
            <w:pPr>
              <w:widowControl/>
              <w:shd w:val="clear" w:color="auto" w:fill="auto"/>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批量审批</w:t>
            </w:r>
          </w:p>
        </w:tc>
        <w:tc>
          <w:tcPr>
            <w:tcW w:w="5262" w:type="dxa"/>
            <w:shd w:val="clear" w:color="000000" w:fill="FFFFFF"/>
            <w:noWrap w:val="0"/>
            <w:vAlign w:val="center"/>
          </w:tcPr>
          <w:p w14:paraId="51EFFEE4">
            <w:pPr>
              <w:widowControl/>
              <w:shd w:val="clear" w:color="auto" w:fill="auto"/>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需支持批量审批，可以批量同意或拒绝相关人员的意见。</w:t>
            </w:r>
          </w:p>
        </w:tc>
        <w:tc>
          <w:tcPr>
            <w:tcW w:w="709" w:type="dxa"/>
            <w:vMerge w:val="continue"/>
            <w:shd w:val="clear" w:color="000000" w:fill="FFFFFF"/>
            <w:noWrap w:val="0"/>
            <w:vAlign w:val="center"/>
          </w:tcPr>
          <w:p w14:paraId="4C3B1409">
            <w:pPr>
              <w:widowControl/>
              <w:shd w:val="clear" w:color="auto" w:fill="auto"/>
              <w:spacing w:line="360" w:lineRule="auto"/>
              <w:jc w:val="left"/>
              <w:rPr>
                <w:rFonts w:hint="eastAsia" w:ascii="宋体" w:hAnsi="宋体" w:eastAsia="宋体" w:cs="宋体"/>
                <w:color w:val="000000"/>
                <w:sz w:val="21"/>
                <w:szCs w:val="21"/>
                <w:highlight w:val="none"/>
              </w:rPr>
            </w:pPr>
          </w:p>
        </w:tc>
        <w:tc>
          <w:tcPr>
            <w:tcW w:w="709" w:type="dxa"/>
            <w:vMerge w:val="continue"/>
            <w:shd w:val="clear" w:color="000000" w:fill="FFFFFF"/>
            <w:noWrap w:val="0"/>
            <w:vAlign w:val="center"/>
          </w:tcPr>
          <w:p w14:paraId="28DB9483">
            <w:pPr>
              <w:widowControl/>
              <w:shd w:val="clear" w:color="auto" w:fill="auto"/>
              <w:spacing w:line="360" w:lineRule="auto"/>
              <w:jc w:val="left"/>
              <w:rPr>
                <w:rFonts w:hint="eastAsia" w:ascii="宋体" w:hAnsi="宋体" w:eastAsia="宋体" w:cs="宋体"/>
                <w:color w:val="000000"/>
                <w:sz w:val="21"/>
                <w:szCs w:val="21"/>
                <w:highlight w:val="none"/>
              </w:rPr>
            </w:pPr>
          </w:p>
        </w:tc>
      </w:tr>
      <w:tr w14:paraId="0412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continue"/>
            <w:shd w:val="clear" w:color="000000" w:fill="FFFFFF"/>
            <w:noWrap/>
            <w:vAlign w:val="center"/>
          </w:tcPr>
          <w:p w14:paraId="23833EA4">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56" w:type="dxa"/>
            <w:vMerge w:val="continue"/>
            <w:shd w:val="clear" w:color="000000" w:fill="FFFFFF"/>
            <w:noWrap w:val="0"/>
            <w:vAlign w:val="center"/>
          </w:tcPr>
          <w:p w14:paraId="1363B88D">
            <w:pPr>
              <w:widowControl/>
              <w:shd w:val="clear" w:color="auto" w:fill="auto"/>
              <w:spacing w:line="360" w:lineRule="auto"/>
              <w:jc w:val="center"/>
              <w:rPr>
                <w:rFonts w:hint="eastAsia" w:ascii="宋体" w:hAnsi="宋体" w:eastAsia="宋体" w:cs="宋体"/>
                <w:color w:val="000000"/>
                <w:sz w:val="21"/>
                <w:szCs w:val="21"/>
                <w:highlight w:val="none"/>
              </w:rPr>
            </w:pPr>
          </w:p>
        </w:tc>
        <w:tc>
          <w:tcPr>
            <w:tcW w:w="1092" w:type="dxa"/>
            <w:shd w:val="clear" w:color="000000" w:fill="FFFFFF"/>
            <w:noWrap w:val="0"/>
            <w:vAlign w:val="center"/>
          </w:tcPr>
          <w:p w14:paraId="0923F347">
            <w:pPr>
              <w:widowControl/>
              <w:shd w:val="clear" w:color="auto" w:fill="auto"/>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历史记录</w:t>
            </w:r>
          </w:p>
        </w:tc>
        <w:tc>
          <w:tcPr>
            <w:tcW w:w="5262" w:type="dxa"/>
            <w:shd w:val="clear" w:color="000000" w:fill="FFFFFF"/>
            <w:noWrap w:val="0"/>
            <w:vAlign w:val="center"/>
          </w:tcPr>
          <w:p w14:paraId="561A8537">
            <w:pPr>
              <w:widowControl/>
              <w:shd w:val="clear" w:color="auto" w:fill="auto"/>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需支持历史审批记录功能，可以在审批的时候查看发起人历史审批记录。</w:t>
            </w:r>
          </w:p>
        </w:tc>
        <w:tc>
          <w:tcPr>
            <w:tcW w:w="709" w:type="dxa"/>
            <w:vMerge w:val="continue"/>
            <w:shd w:val="clear" w:color="000000" w:fill="FFFFFF"/>
            <w:noWrap w:val="0"/>
            <w:vAlign w:val="center"/>
          </w:tcPr>
          <w:p w14:paraId="09D61CB6">
            <w:pPr>
              <w:widowControl/>
              <w:shd w:val="clear" w:color="auto" w:fill="auto"/>
              <w:spacing w:line="360" w:lineRule="auto"/>
              <w:jc w:val="left"/>
              <w:rPr>
                <w:rFonts w:hint="eastAsia" w:ascii="宋体" w:hAnsi="宋体" w:eastAsia="宋体" w:cs="宋体"/>
                <w:color w:val="000000"/>
                <w:sz w:val="21"/>
                <w:szCs w:val="21"/>
                <w:highlight w:val="none"/>
              </w:rPr>
            </w:pPr>
          </w:p>
        </w:tc>
        <w:tc>
          <w:tcPr>
            <w:tcW w:w="709" w:type="dxa"/>
            <w:vMerge w:val="continue"/>
            <w:shd w:val="clear" w:color="000000" w:fill="FFFFFF"/>
            <w:noWrap w:val="0"/>
            <w:vAlign w:val="center"/>
          </w:tcPr>
          <w:p w14:paraId="4DD26F36">
            <w:pPr>
              <w:widowControl/>
              <w:shd w:val="clear" w:color="auto" w:fill="auto"/>
              <w:spacing w:line="360" w:lineRule="auto"/>
              <w:jc w:val="left"/>
              <w:rPr>
                <w:rFonts w:hint="eastAsia" w:ascii="宋体" w:hAnsi="宋体" w:eastAsia="宋体" w:cs="宋体"/>
                <w:color w:val="000000"/>
                <w:sz w:val="21"/>
                <w:szCs w:val="21"/>
                <w:highlight w:val="none"/>
              </w:rPr>
            </w:pPr>
          </w:p>
        </w:tc>
      </w:tr>
      <w:tr w14:paraId="4005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restart"/>
            <w:shd w:val="clear" w:color="000000" w:fill="FFFFFF"/>
            <w:noWrap/>
            <w:vAlign w:val="center"/>
          </w:tcPr>
          <w:p w14:paraId="5037061F">
            <w:pPr>
              <w:widowControl/>
              <w:shd w:val="clear" w:color="auto" w:fill="auto"/>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1056" w:type="dxa"/>
            <w:vMerge w:val="restart"/>
            <w:shd w:val="clear" w:color="000000" w:fill="FFFFFF"/>
            <w:noWrap w:val="0"/>
            <w:vAlign w:val="center"/>
          </w:tcPr>
          <w:p w14:paraId="50815538">
            <w:pPr>
              <w:widowControl/>
              <w:shd w:val="clear" w:color="auto" w:fill="auto"/>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数据管理</w:t>
            </w:r>
          </w:p>
        </w:tc>
        <w:tc>
          <w:tcPr>
            <w:tcW w:w="1092" w:type="dxa"/>
            <w:shd w:val="clear" w:color="000000" w:fill="FFFFFF"/>
            <w:noWrap w:val="0"/>
            <w:vAlign w:val="center"/>
          </w:tcPr>
          <w:p w14:paraId="504F9E24">
            <w:pPr>
              <w:widowControl/>
              <w:shd w:val="clear" w:color="auto" w:fill="auto"/>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数据上报管理</w:t>
            </w:r>
          </w:p>
        </w:tc>
        <w:tc>
          <w:tcPr>
            <w:tcW w:w="5262" w:type="dxa"/>
            <w:shd w:val="clear" w:color="000000" w:fill="FFFFFF"/>
            <w:noWrap w:val="0"/>
            <w:vAlign w:val="center"/>
          </w:tcPr>
          <w:p w14:paraId="402FD559">
            <w:pPr>
              <w:widowControl/>
              <w:shd w:val="clear" w:color="auto" w:fill="auto"/>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要求对教育部本次要求上报的85张表的上报情况进行统一管理，能够查看总数据量，总字段数和复核情况，同时支持查看每一张表的数据量，复核状态，权责部门等内容；</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要求能够管理每张表里要上报数据的实际情况，支持增加，删除，修改，导入，导出数据，支持按条件筛选，查找所需数据。</w:t>
            </w:r>
          </w:p>
        </w:tc>
        <w:tc>
          <w:tcPr>
            <w:tcW w:w="709" w:type="dxa"/>
            <w:vMerge w:val="continue"/>
            <w:shd w:val="clear" w:color="000000" w:fill="FFFFFF"/>
            <w:noWrap w:val="0"/>
            <w:vAlign w:val="center"/>
          </w:tcPr>
          <w:p w14:paraId="5F815DBE">
            <w:pPr>
              <w:widowControl/>
              <w:shd w:val="clear" w:color="auto" w:fill="auto"/>
              <w:spacing w:line="360" w:lineRule="auto"/>
              <w:jc w:val="left"/>
              <w:rPr>
                <w:rFonts w:hint="eastAsia" w:ascii="宋体" w:hAnsi="宋体" w:eastAsia="宋体" w:cs="宋体"/>
                <w:color w:val="000000"/>
                <w:sz w:val="21"/>
                <w:szCs w:val="21"/>
                <w:highlight w:val="none"/>
              </w:rPr>
            </w:pPr>
          </w:p>
        </w:tc>
        <w:tc>
          <w:tcPr>
            <w:tcW w:w="709" w:type="dxa"/>
            <w:vMerge w:val="continue"/>
            <w:shd w:val="clear" w:color="000000" w:fill="FFFFFF"/>
            <w:noWrap w:val="0"/>
            <w:vAlign w:val="center"/>
          </w:tcPr>
          <w:p w14:paraId="720572C2">
            <w:pPr>
              <w:widowControl/>
              <w:shd w:val="clear" w:color="auto" w:fill="auto"/>
              <w:spacing w:line="360" w:lineRule="auto"/>
              <w:jc w:val="left"/>
              <w:rPr>
                <w:rFonts w:hint="eastAsia" w:ascii="宋体" w:hAnsi="宋体" w:eastAsia="宋体" w:cs="宋体"/>
                <w:color w:val="000000"/>
                <w:sz w:val="21"/>
                <w:szCs w:val="21"/>
                <w:highlight w:val="none"/>
              </w:rPr>
            </w:pPr>
          </w:p>
        </w:tc>
      </w:tr>
      <w:tr w14:paraId="5C8C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continue"/>
            <w:shd w:val="clear" w:color="000000" w:fill="FFFFFF"/>
            <w:noWrap/>
            <w:vAlign w:val="center"/>
          </w:tcPr>
          <w:p w14:paraId="3759A5AE">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56" w:type="dxa"/>
            <w:vMerge w:val="continue"/>
            <w:shd w:val="clear" w:color="000000" w:fill="FFFFFF"/>
            <w:noWrap w:val="0"/>
            <w:vAlign w:val="center"/>
          </w:tcPr>
          <w:p w14:paraId="06821F36">
            <w:pPr>
              <w:widowControl/>
              <w:shd w:val="clear" w:color="auto" w:fill="auto"/>
              <w:spacing w:line="360" w:lineRule="auto"/>
              <w:jc w:val="center"/>
              <w:rPr>
                <w:rFonts w:hint="eastAsia" w:ascii="宋体" w:hAnsi="宋体" w:eastAsia="宋体" w:cs="宋体"/>
                <w:color w:val="000000"/>
                <w:sz w:val="21"/>
                <w:szCs w:val="21"/>
                <w:highlight w:val="none"/>
              </w:rPr>
            </w:pPr>
          </w:p>
        </w:tc>
        <w:tc>
          <w:tcPr>
            <w:tcW w:w="1092" w:type="dxa"/>
            <w:shd w:val="clear" w:color="000000" w:fill="FFFFFF"/>
            <w:noWrap w:val="0"/>
            <w:vAlign w:val="center"/>
          </w:tcPr>
          <w:p w14:paraId="16707456">
            <w:pPr>
              <w:widowControl/>
              <w:shd w:val="clear" w:color="auto" w:fill="auto"/>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数据上报统计</w:t>
            </w:r>
          </w:p>
        </w:tc>
        <w:tc>
          <w:tcPr>
            <w:tcW w:w="5262" w:type="dxa"/>
            <w:shd w:val="clear" w:color="000000" w:fill="FFFFFF"/>
            <w:noWrap w:val="0"/>
            <w:vAlign w:val="center"/>
          </w:tcPr>
          <w:p w14:paraId="313067CE">
            <w:pPr>
              <w:widowControl/>
              <w:shd w:val="clear" w:color="auto" w:fill="auto"/>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系统需统计职教大脑整体上报情况，包括累计上报次数，成功次数和失败次数；</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需能够查看每张表的上报记录，包括上报批次，上报数据条数，成功条数，上报时间，上报状态，并支持查看教育部上报结果返回信息。</w:t>
            </w:r>
          </w:p>
        </w:tc>
        <w:tc>
          <w:tcPr>
            <w:tcW w:w="709" w:type="dxa"/>
            <w:vMerge w:val="continue"/>
            <w:shd w:val="clear" w:color="000000" w:fill="FFFFFF"/>
            <w:noWrap w:val="0"/>
            <w:vAlign w:val="center"/>
          </w:tcPr>
          <w:p w14:paraId="37166574">
            <w:pPr>
              <w:widowControl/>
              <w:shd w:val="clear" w:color="auto" w:fill="auto"/>
              <w:spacing w:line="360" w:lineRule="auto"/>
              <w:jc w:val="left"/>
              <w:rPr>
                <w:rFonts w:hint="eastAsia" w:ascii="宋体" w:hAnsi="宋体" w:eastAsia="宋体" w:cs="宋体"/>
                <w:color w:val="000000"/>
                <w:sz w:val="21"/>
                <w:szCs w:val="21"/>
                <w:highlight w:val="none"/>
              </w:rPr>
            </w:pPr>
          </w:p>
        </w:tc>
        <w:tc>
          <w:tcPr>
            <w:tcW w:w="709" w:type="dxa"/>
            <w:vMerge w:val="continue"/>
            <w:shd w:val="clear" w:color="000000" w:fill="FFFFFF"/>
            <w:noWrap w:val="0"/>
            <w:vAlign w:val="center"/>
          </w:tcPr>
          <w:p w14:paraId="0032C65B">
            <w:pPr>
              <w:widowControl/>
              <w:shd w:val="clear" w:color="auto" w:fill="auto"/>
              <w:spacing w:line="360" w:lineRule="auto"/>
              <w:jc w:val="left"/>
              <w:rPr>
                <w:rFonts w:hint="eastAsia" w:ascii="宋体" w:hAnsi="宋体" w:eastAsia="宋体" w:cs="宋体"/>
                <w:color w:val="000000"/>
                <w:sz w:val="21"/>
                <w:szCs w:val="21"/>
                <w:highlight w:val="none"/>
              </w:rPr>
            </w:pPr>
          </w:p>
        </w:tc>
      </w:tr>
      <w:tr w14:paraId="6347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restart"/>
            <w:shd w:val="clear" w:color="000000" w:fill="FFFFFF"/>
            <w:noWrap/>
            <w:vAlign w:val="center"/>
          </w:tcPr>
          <w:p w14:paraId="77680679">
            <w:pPr>
              <w:widowControl/>
              <w:shd w:val="clear" w:color="auto" w:fill="auto"/>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1056" w:type="dxa"/>
            <w:vMerge w:val="restart"/>
            <w:shd w:val="clear" w:color="000000" w:fill="FFFFFF"/>
            <w:noWrap w:val="0"/>
            <w:vAlign w:val="center"/>
          </w:tcPr>
          <w:p w14:paraId="2E2BAC10">
            <w:pPr>
              <w:widowControl/>
              <w:shd w:val="clear" w:color="auto" w:fill="auto"/>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对接服务</w:t>
            </w:r>
          </w:p>
        </w:tc>
        <w:tc>
          <w:tcPr>
            <w:tcW w:w="1092" w:type="dxa"/>
            <w:shd w:val="clear" w:color="000000" w:fill="FFFFFF"/>
            <w:noWrap w:val="0"/>
            <w:vAlign w:val="center"/>
          </w:tcPr>
          <w:p w14:paraId="03512F2B">
            <w:pPr>
              <w:widowControl/>
              <w:shd w:val="clear" w:color="auto" w:fill="auto"/>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数据采集服务</w:t>
            </w:r>
          </w:p>
        </w:tc>
        <w:tc>
          <w:tcPr>
            <w:tcW w:w="5262" w:type="dxa"/>
            <w:shd w:val="clear" w:color="000000" w:fill="FFFFFF"/>
            <w:noWrap w:val="0"/>
            <w:vAlign w:val="center"/>
          </w:tcPr>
          <w:p w14:paraId="19B03E79">
            <w:pPr>
              <w:widowControl/>
              <w:shd w:val="clear" w:color="auto" w:fill="auto"/>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1.业务系统数据采集服务：投标人在项目实施期间需根据上报要求对本次上报数据存在于学校数据中台中数据进行采集。</w:t>
            </w:r>
          </w:p>
          <w:p w14:paraId="39BA9C9A">
            <w:pPr>
              <w:widowControl/>
              <w:shd w:val="clear" w:color="auto" w:fill="auto"/>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2.线下数据采集服务：对于采购人当前无业务系统承载但本次需要上报的数据，采购人需提供离线数据或在数据中台内补充缺失数据。</w:t>
            </w:r>
          </w:p>
        </w:tc>
        <w:tc>
          <w:tcPr>
            <w:tcW w:w="709" w:type="dxa"/>
            <w:vMerge w:val="continue"/>
            <w:shd w:val="clear" w:color="000000" w:fill="FFFFFF"/>
            <w:noWrap w:val="0"/>
            <w:vAlign w:val="center"/>
          </w:tcPr>
          <w:p w14:paraId="02649257">
            <w:pPr>
              <w:widowControl/>
              <w:shd w:val="clear" w:color="auto" w:fill="auto"/>
              <w:spacing w:line="360" w:lineRule="auto"/>
              <w:jc w:val="left"/>
              <w:rPr>
                <w:rFonts w:hint="eastAsia" w:ascii="宋体" w:hAnsi="宋体" w:eastAsia="宋体" w:cs="宋体"/>
                <w:color w:val="000000"/>
                <w:kern w:val="0"/>
                <w:sz w:val="21"/>
                <w:szCs w:val="21"/>
                <w:highlight w:val="none"/>
              </w:rPr>
            </w:pPr>
          </w:p>
        </w:tc>
        <w:tc>
          <w:tcPr>
            <w:tcW w:w="709" w:type="dxa"/>
            <w:vMerge w:val="continue"/>
            <w:shd w:val="clear" w:color="000000" w:fill="FFFFFF"/>
            <w:noWrap w:val="0"/>
            <w:vAlign w:val="center"/>
          </w:tcPr>
          <w:p w14:paraId="2FE6F92F">
            <w:pPr>
              <w:widowControl/>
              <w:shd w:val="clear" w:color="auto" w:fill="auto"/>
              <w:spacing w:line="360" w:lineRule="auto"/>
              <w:jc w:val="left"/>
              <w:rPr>
                <w:rFonts w:hint="eastAsia" w:ascii="宋体" w:hAnsi="宋体" w:eastAsia="宋体" w:cs="宋体"/>
                <w:color w:val="000000"/>
                <w:kern w:val="0"/>
                <w:sz w:val="21"/>
                <w:szCs w:val="21"/>
                <w:highlight w:val="none"/>
              </w:rPr>
            </w:pPr>
          </w:p>
        </w:tc>
      </w:tr>
      <w:tr w14:paraId="35E8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continue"/>
            <w:shd w:val="clear" w:color="000000" w:fill="FFFFFF"/>
            <w:noWrap/>
            <w:vAlign w:val="center"/>
          </w:tcPr>
          <w:p w14:paraId="4ED4D7BF">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56" w:type="dxa"/>
            <w:vMerge w:val="continue"/>
            <w:shd w:val="clear" w:color="000000" w:fill="FFFFFF"/>
            <w:noWrap w:val="0"/>
            <w:vAlign w:val="center"/>
          </w:tcPr>
          <w:p w14:paraId="6641F5DE">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92" w:type="dxa"/>
            <w:shd w:val="clear" w:color="000000" w:fill="FFFFFF"/>
            <w:noWrap w:val="0"/>
            <w:vAlign w:val="center"/>
          </w:tcPr>
          <w:p w14:paraId="44A6AE40">
            <w:pPr>
              <w:shd w:val="clear" w:color="auto" w:fill="auto"/>
              <w:rPr>
                <w:rFonts w:hint="eastAsia" w:ascii="宋体" w:hAnsi="宋体" w:eastAsia="宋体" w:cs="宋体"/>
                <w:sz w:val="21"/>
                <w:szCs w:val="21"/>
                <w:highlight w:val="none"/>
              </w:rPr>
            </w:pPr>
            <w:r>
              <w:rPr>
                <w:rFonts w:hint="eastAsia" w:ascii="宋体" w:hAnsi="宋体" w:eastAsia="宋体" w:cs="宋体"/>
                <w:sz w:val="21"/>
                <w:szCs w:val="21"/>
                <w:highlight w:val="none"/>
              </w:rPr>
              <w:t>数据对接</w:t>
            </w:r>
          </w:p>
        </w:tc>
        <w:tc>
          <w:tcPr>
            <w:tcW w:w="5262" w:type="dxa"/>
            <w:shd w:val="clear" w:color="000000" w:fill="FFFFFF"/>
            <w:noWrap w:val="0"/>
            <w:vAlign w:val="center"/>
          </w:tcPr>
          <w:p w14:paraId="1C3CCE38">
            <w:pPr>
              <w:shd w:val="clear" w:color="auto" w:fill="auto"/>
              <w:jc w:val="lef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为保证数据的兼容性和稳定性，职教大脑产品必须与学校现有数据中台无缝对接，</w:t>
            </w:r>
            <w:r>
              <w:rPr>
                <w:rFonts w:hint="eastAsia" w:ascii="宋体" w:hAnsi="宋体" w:eastAsia="宋体" w:cs="宋体"/>
                <w:b/>
                <w:bCs/>
                <w:color w:val="auto"/>
                <w:sz w:val="21"/>
                <w:szCs w:val="21"/>
                <w:highlight w:val="none"/>
                <w:lang w:val="en-US" w:eastAsia="zh-CN"/>
              </w:rPr>
              <w:t>投标时提供承诺函并加盖投标人公章</w:t>
            </w:r>
            <w:r>
              <w:rPr>
                <w:rFonts w:hint="eastAsia" w:ascii="宋体" w:hAnsi="宋体" w:eastAsia="宋体" w:cs="宋体"/>
                <w:color w:val="auto"/>
                <w:sz w:val="21"/>
                <w:szCs w:val="21"/>
                <w:highlight w:val="none"/>
                <w:lang w:val="en-US" w:eastAsia="zh-CN"/>
              </w:rPr>
              <w:t>。</w:t>
            </w:r>
          </w:p>
        </w:tc>
        <w:tc>
          <w:tcPr>
            <w:tcW w:w="709" w:type="dxa"/>
            <w:vMerge w:val="continue"/>
            <w:shd w:val="clear" w:color="000000" w:fill="FFFFFF"/>
            <w:noWrap w:val="0"/>
            <w:vAlign w:val="center"/>
          </w:tcPr>
          <w:p w14:paraId="1EAE5C73">
            <w:pPr>
              <w:widowControl/>
              <w:shd w:val="clear" w:color="auto" w:fill="auto"/>
              <w:spacing w:line="360" w:lineRule="auto"/>
              <w:jc w:val="left"/>
              <w:rPr>
                <w:rFonts w:hint="eastAsia" w:ascii="宋体" w:hAnsi="宋体" w:eastAsia="宋体" w:cs="宋体"/>
                <w:color w:val="000000"/>
                <w:kern w:val="0"/>
                <w:sz w:val="21"/>
                <w:szCs w:val="21"/>
                <w:highlight w:val="none"/>
                <w:lang w:bidi="ar"/>
              </w:rPr>
            </w:pPr>
          </w:p>
        </w:tc>
        <w:tc>
          <w:tcPr>
            <w:tcW w:w="709" w:type="dxa"/>
            <w:vMerge w:val="continue"/>
            <w:shd w:val="clear" w:color="000000" w:fill="FFFFFF"/>
            <w:noWrap w:val="0"/>
            <w:vAlign w:val="center"/>
          </w:tcPr>
          <w:p w14:paraId="17403B11">
            <w:pPr>
              <w:widowControl/>
              <w:shd w:val="clear" w:color="auto" w:fill="auto"/>
              <w:spacing w:line="360" w:lineRule="auto"/>
              <w:jc w:val="left"/>
              <w:rPr>
                <w:rFonts w:hint="eastAsia" w:ascii="宋体" w:hAnsi="宋体" w:eastAsia="宋体" w:cs="宋体"/>
                <w:color w:val="000000"/>
                <w:kern w:val="0"/>
                <w:sz w:val="21"/>
                <w:szCs w:val="21"/>
                <w:highlight w:val="none"/>
                <w:lang w:bidi="ar"/>
              </w:rPr>
            </w:pPr>
          </w:p>
        </w:tc>
      </w:tr>
      <w:tr w14:paraId="4FA3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continue"/>
            <w:shd w:val="clear" w:color="000000" w:fill="FFFFFF"/>
            <w:noWrap/>
            <w:vAlign w:val="center"/>
          </w:tcPr>
          <w:p w14:paraId="47DF851F">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56" w:type="dxa"/>
            <w:vMerge w:val="continue"/>
            <w:shd w:val="clear" w:color="000000" w:fill="FFFFFF"/>
            <w:noWrap w:val="0"/>
            <w:vAlign w:val="center"/>
          </w:tcPr>
          <w:p w14:paraId="18078D1A">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92" w:type="dxa"/>
            <w:shd w:val="clear" w:color="000000" w:fill="FFFFFF"/>
            <w:noWrap w:val="0"/>
            <w:vAlign w:val="center"/>
          </w:tcPr>
          <w:p w14:paraId="2D25AAFD">
            <w:pPr>
              <w:widowControl/>
              <w:shd w:val="clear" w:color="auto" w:fill="auto"/>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数据清洗服务</w:t>
            </w:r>
          </w:p>
        </w:tc>
        <w:tc>
          <w:tcPr>
            <w:tcW w:w="5262" w:type="dxa"/>
            <w:shd w:val="clear" w:color="000000" w:fill="FFFFFF"/>
            <w:noWrap w:val="0"/>
            <w:vAlign w:val="center"/>
          </w:tcPr>
          <w:p w14:paraId="6682BB88">
            <w:pPr>
              <w:widowControl/>
              <w:shd w:val="clear" w:color="auto" w:fill="auto"/>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结构化数据清洗服务，提供数据清洗治理服务。根据数据质量管理的要求，对问题数据利用相关技术的数据清洗规则，转化成满足数据质量要求的数据。采购人对投标人的具体技术要求包含如下内容，采购人需对如下内容响应并结合学校实际情况给出合理处理方案：</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 对不符合要求的数据进行正确的处理；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 删除重复数据：只保留一份权威数据；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 补全缺失数据：对于不完整数据经过新增、或者数据补录成为完整数据；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 数据格式：对于格式不正确的非标准数据，通过 ETL工具的清洗转换修改为标准数据</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 数据整合：确认权威数据源，将两系统相同字段进行去重处理，扩展数据维度。</w:t>
            </w:r>
          </w:p>
        </w:tc>
        <w:tc>
          <w:tcPr>
            <w:tcW w:w="709" w:type="dxa"/>
            <w:vMerge w:val="continue"/>
            <w:shd w:val="clear" w:color="000000" w:fill="FFFFFF"/>
            <w:noWrap w:val="0"/>
            <w:vAlign w:val="center"/>
          </w:tcPr>
          <w:p w14:paraId="5DFE4FC8">
            <w:pPr>
              <w:widowControl/>
              <w:shd w:val="clear" w:color="auto" w:fill="auto"/>
              <w:spacing w:line="360" w:lineRule="auto"/>
              <w:jc w:val="left"/>
              <w:rPr>
                <w:rFonts w:hint="eastAsia" w:ascii="宋体" w:hAnsi="宋体" w:eastAsia="宋体" w:cs="宋体"/>
                <w:color w:val="000000"/>
                <w:kern w:val="0"/>
                <w:sz w:val="21"/>
                <w:szCs w:val="21"/>
                <w:highlight w:val="none"/>
              </w:rPr>
            </w:pPr>
          </w:p>
        </w:tc>
        <w:tc>
          <w:tcPr>
            <w:tcW w:w="709" w:type="dxa"/>
            <w:vMerge w:val="continue"/>
            <w:shd w:val="clear" w:color="000000" w:fill="FFFFFF"/>
            <w:noWrap w:val="0"/>
            <w:vAlign w:val="center"/>
          </w:tcPr>
          <w:p w14:paraId="6CA31F42">
            <w:pPr>
              <w:widowControl/>
              <w:shd w:val="clear" w:color="auto" w:fill="auto"/>
              <w:spacing w:line="360" w:lineRule="auto"/>
              <w:jc w:val="left"/>
              <w:rPr>
                <w:rFonts w:hint="eastAsia" w:ascii="宋体" w:hAnsi="宋体" w:eastAsia="宋体" w:cs="宋体"/>
                <w:color w:val="000000"/>
                <w:kern w:val="0"/>
                <w:sz w:val="21"/>
                <w:szCs w:val="21"/>
                <w:highlight w:val="none"/>
              </w:rPr>
            </w:pPr>
          </w:p>
        </w:tc>
      </w:tr>
      <w:tr w14:paraId="3485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continue"/>
            <w:shd w:val="clear" w:color="000000" w:fill="FFFFFF"/>
            <w:noWrap/>
            <w:vAlign w:val="center"/>
          </w:tcPr>
          <w:p w14:paraId="50650C34">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56" w:type="dxa"/>
            <w:vMerge w:val="continue"/>
            <w:shd w:val="clear" w:color="000000" w:fill="FFFFFF"/>
            <w:noWrap w:val="0"/>
            <w:vAlign w:val="center"/>
          </w:tcPr>
          <w:p w14:paraId="5067F0DB">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92" w:type="dxa"/>
            <w:shd w:val="clear" w:color="000000" w:fill="FFFFFF"/>
            <w:noWrap w:val="0"/>
            <w:vAlign w:val="center"/>
          </w:tcPr>
          <w:p w14:paraId="541B7579">
            <w:pPr>
              <w:widowControl/>
              <w:shd w:val="clear" w:color="auto" w:fill="auto"/>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DWD建设</w:t>
            </w:r>
          </w:p>
        </w:tc>
        <w:tc>
          <w:tcPr>
            <w:tcW w:w="5262" w:type="dxa"/>
            <w:shd w:val="clear" w:color="000000" w:fill="FFFFFF"/>
            <w:noWrap w:val="0"/>
            <w:vAlign w:val="center"/>
          </w:tcPr>
          <w:p w14:paraId="0989942C">
            <w:pPr>
              <w:widowControl/>
              <w:shd w:val="clear" w:color="auto" w:fill="auto"/>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DWD层标准接入：包括元数据标准化、制定数据字典、代码集标准化，并据此将数据湖中的数据转化为符合国家标准、教育部部门标准及部分行业标准的标准数据。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1）元数据标准化：根据《全国职业教育智慧大脑院校中台【高职】数据标准及计算指标规划方案》，共制定59例数据字典。</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2）代码集标准化：根据数据字典及相应国标、部标及行业标准，将代码集标准化。</w:t>
            </w:r>
          </w:p>
        </w:tc>
        <w:tc>
          <w:tcPr>
            <w:tcW w:w="709" w:type="dxa"/>
            <w:vMerge w:val="continue"/>
            <w:shd w:val="clear" w:color="000000" w:fill="FFFFFF"/>
            <w:noWrap w:val="0"/>
            <w:vAlign w:val="center"/>
          </w:tcPr>
          <w:p w14:paraId="320397C5">
            <w:pPr>
              <w:widowControl/>
              <w:shd w:val="clear" w:color="auto" w:fill="auto"/>
              <w:spacing w:line="360" w:lineRule="auto"/>
              <w:jc w:val="left"/>
              <w:rPr>
                <w:rFonts w:hint="eastAsia" w:ascii="宋体" w:hAnsi="宋体" w:eastAsia="宋体" w:cs="宋体"/>
                <w:color w:val="000000"/>
                <w:kern w:val="0"/>
                <w:sz w:val="21"/>
                <w:szCs w:val="21"/>
                <w:highlight w:val="none"/>
              </w:rPr>
            </w:pPr>
          </w:p>
        </w:tc>
        <w:tc>
          <w:tcPr>
            <w:tcW w:w="709" w:type="dxa"/>
            <w:vMerge w:val="continue"/>
            <w:shd w:val="clear" w:color="000000" w:fill="FFFFFF"/>
            <w:noWrap w:val="0"/>
            <w:vAlign w:val="center"/>
          </w:tcPr>
          <w:p w14:paraId="2508FADA">
            <w:pPr>
              <w:widowControl/>
              <w:shd w:val="clear" w:color="auto" w:fill="auto"/>
              <w:spacing w:line="360" w:lineRule="auto"/>
              <w:jc w:val="left"/>
              <w:rPr>
                <w:rFonts w:hint="eastAsia" w:ascii="宋体" w:hAnsi="宋体" w:eastAsia="宋体" w:cs="宋体"/>
                <w:color w:val="000000"/>
                <w:kern w:val="0"/>
                <w:sz w:val="21"/>
                <w:szCs w:val="21"/>
                <w:highlight w:val="none"/>
              </w:rPr>
            </w:pPr>
          </w:p>
        </w:tc>
      </w:tr>
      <w:tr w14:paraId="6600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continue"/>
            <w:shd w:val="clear" w:color="000000" w:fill="FFFFFF"/>
            <w:noWrap/>
            <w:vAlign w:val="center"/>
          </w:tcPr>
          <w:p w14:paraId="349A65DD">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56" w:type="dxa"/>
            <w:vMerge w:val="continue"/>
            <w:shd w:val="clear" w:color="000000" w:fill="FFFFFF"/>
            <w:noWrap w:val="0"/>
            <w:vAlign w:val="center"/>
          </w:tcPr>
          <w:p w14:paraId="2D29571A">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92" w:type="dxa"/>
            <w:shd w:val="clear" w:color="000000" w:fill="FFFFFF"/>
            <w:noWrap w:val="0"/>
            <w:vAlign w:val="center"/>
          </w:tcPr>
          <w:p w14:paraId="5C818C3C">
            <w:pPr>
              <w:widowControl/>
              <w:shd w:val="clear" w:color="auto" w:fill="auto"/>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adm建设</w:t>
            </w:r>
          </w:p>
        </w:tc>
        <w:tc>
          <w:tcPr>
            <w:tcW w:w="5262" w:type="dxa"/>
            <w:shd w:val="clear" w:color="000000" w:fill="FFFFFF"/>
            <w:noWrap w:val="0"/>
            <w:vAlign w:val="center"/>
          </w:tcPr>
          <w:p w14:paraId="5E670685">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rPr>
              <w:t>原子宽表层（DW）:</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原子宽表层的建设内容是分域建仓、依仓建表。根据所需八大数据集对应的业务系统，共区分出十多个业务主题域，依此建仓；并根据此类仓建立原子宽表。</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rPr>
              <w:t>衍生指标层（DM）:</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衍生指标层的建设内容是依据原子宽表及业务需求，制定出对应衍生指标，并生成相应衍生指标表。在职业教育智慧大脑中，衍生指标层共有学院概况、教育教学、实验实训、党建思政、实习就业、教师发展、课外生活7大模块。</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rPr>
              <w:t>数据应用层（APP）:</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数据应用层的建设是依据衍生指标层所有的指标，生成职业教育智慧大脑数据中台上层应用领导驾驶舱所需的全部应用表和上报数据库所需的85张应用表。</w:t>
            </w:r>
          </w:p>
          <w:p w14:paraId="60A7856E">
            <w:pPr>
              <w:pStyle w:val="11"/>
              <w:widowControl/>
              <w:shd w:val="clear" w:color="auto" w:fill="auto"/>
              <w:ind w:firstLine="0" w:firstLineChars="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以上数仓分层，</w:t>
            </w:r>
            <w:r>
              <w:rPr>
                <w:rFonts w:hint="eastAsia" w:ascii="宋体" w:hAnsi="宋体" w:eastAsia="宋体" w:cs="宋体"/>
                <w:b/>
                <w:bCs/>
                <w:color w:val="000000"/>
                <w:kern w:val="0"/>
                <w:sz w:val="21"/>
                <w:szCs w:val="21"/>
                <w:highlight w:val="none"/>
              </w:rPr>
              <w:t>投标人</w:t>
            </w:r>
            <w:r>
              <w:rPr>
                <w:rFonts w:hint="eastAsia" w:ascii="宋体" w:hAnsi="宋体" w:cs="宋体"/>
                <w:b/>
                <w:bCs/>
                <w:color w:val="000000"/>
                <w:kern w:val="0"/>
                <w:sz w:val="21"/>
                <w:szCs w:val="21"/>
                <w:highlight w:val="none"/>
                <w:lang w:val="en-US" w:eastAsia="zh-CN"/>
              </w:rPr>
              <w:t>投标时</w:t>
            </w:r>
            <w:r>
              <w:rPr>
                <w:rFonts w:hint="eastAsia" w:ascii="宋体" w:hAnsi="宋体" w:eastAsia="宋体" w:cs="宋体"/>
                <w:b/>
                <w:bCs/>
                <w:color w:val="000000"/>
                <w:kern w:val="0"/>
                <w:sz w:val="21"/>
                <w:szCs w:val="21"/>
                <w:highlight w:val="none"/>
              </w:rPr>
              <w:t>需提供合理的数据建仓逻辑和架构图</w:t>
            </w:r>
            <w:r>
              <w:rPr>
                <w:rFonts w:hint="eastAsia" w:ascii="宋体" w:hAnsi="宋体" w:eastAsia="宋体" w:cs="宋体"/>
                <w:color w:val="000000"/>
                <w:kern w:val="0"/>
                <w:sz w:val="21"/>
                <w:szCs w:val="21"/>
                <w:highlight w:val="none"/>
              </w:rPr>
              <w:t>。</w:t>
            </w:r>
          </w:p>
        </w:tc>
        <w:tc>
          <w:tcPr>
            <w:tcW w:w="709" w:type="dxa"/>
            <w:vMerge w:val="continue"/>
            <w:shd w:val="clear" w:color="000000" w:fill="FFFFFF"/>
            <w:noWrap w:val="0"/>
            <w:vAlign w:val="center"/>
          </w:tcPr>
          <w:p w14:paraId="4C339A7C">
            <w:pPr>
              <w:pStyle w:val="11"/>
              <w:widowControl/>
              <w:numPr>
                <w:ilvl w:val="0"/>
                <w:numId w:val="3"/>
              </w:numPr>
              <w:shd w:val="clear" w:color="auto" w:fill="auto"/>
              <w:ind w:left="0" w:firstLineChars="0"/>
              <w:jc w:val="left"/>
              <w:rPr>
                <w:rFonts w:hint="eastAsia" w:ascii="宋体" w:hAnsi="宋体" w:eastAsia="宋体" w:cs="宋体"/>
                <w:color w:val="000000"/>
                <w:kern w:val="0"/>
                <w:sz w:val="21"/>
                <w:szCs w:val="21"/>
                <w:highlight w:val="none"/>
              </w:rPr>
            </w:pPr>
          </w:p>
        </w:tc>
        <w:tc>
          <w:tcPr>
            <w:tcW w:w="709" w:type="dxa"/>
            <w:vMerge w:val="continue"/>
            <w:shd w:val="clear" w:color="000000" w:fill="FFFFFF"/>
            <w:noWrap w:val="0"/>
            <w:vAlign w:val="center"/>
          </w:tcPr>
          <w:p w14:paraId="0C4C0129">
            <w:pPr>
              <w:pStyle w:val="11"/>
              <w:widowControl/>
              <w:numPr>
                <w:ilvl w:val="0"/>
                <w:numId w:val="3"/>
              </w:numPr>
              <w:shd w:val="clear" w:color="auto" w:fill="auto"/>
              <w:ind w:left="0" w:firstLineChars="0"/>
              <w:jc w:val="left"/>
              <w:rPr>
                <w:rFonts w:hint="eastAsia" w:ascii="宋体" w:hAnsi="宋体" w:eastAsia="宋体" w:cs="宋体"/>
                <w:color w:val="000000"/>
                <w:kern w:val="0"/>
                <w:sz w:val="21"/>
                <w:szCs w:val="21"/>
                <w:highlight w:val="none"/>
              </w:rPr>
            </w:pPr>
          </w:p>
        </w:tc>
      </w:tr>
      <w:tr w14:paraId="4E1D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continue"/>
            <w:shd w:val="clear" w:color="000000" w:fill="FFFFFF"/>
            <w:noWrap/>
            <w:vAlign w:val="center"/>
          </w:tcPr>
          <w:p w14:paraId="78728F15">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56" w:type="dxa"/>
            <w:vMerge w:val="continue"/>
            <w:shd w:val="clear" w:color="000000" w:fill="FFFFFF"/>
            <w:noWrap w:val="0"/>
            <w:vAlign w:val="center"/>
          </w:tcPr>
          <w:p w14:paraId="118D7D95">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92" w:type="dxa"/>
            <w:shd w:val="clear" w:color="000000" w:fill="FFFFFF"/>
            <w:noWrap w:val="0"/>
            <w:vAlign w:val="center"/>
          </w:tcPr>
          <w:p w14:paraId="40F897A9">
            <w:pPr>
              <w:widowControl/>
              <w:shd w:val="clear" w:color="auto" w:fill="auto"/>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上报数据库</w:t>
            </w:r>
          </w:p>
        </w:tc>
        <w:tc>
          <w:tcPr>
            <w:tcW w:w="5262" w:type="dxa"/>
            <w:shd w:val="clear" w:color="000000" w:fill="FFFFFF"/>
            <w:noWrap w:val="0"/>
            <w:vAlign w:val="center"/>
          </w:tcPr>
          <w:p w14:paraId="45FD203A">
            <w:pPr>
              <w:widowControl/>
              <w:shd w:val="clear" w:color="auto" w:fill="auto"/>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需形成上报数据库，上报数据库通过API接口向上对接教育部，采用全量同步和增量同步的策略，将教育部所要求的八大数据集85张数据表根据其时间采集要求同步过去。</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rPr>
              <w:t>需构建并上报学校八大数据集，包含学院概况数据集、实习就业数据集、党建活动数据集、思政数据集、专业情况数据集、教育教学数据集、教师发展数据集及生活服务数据集。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rPr>
              <w:t>需生成并上报全国职业教育智慧大脑院校中台数据标准对接需求</w:t>
            </w:r>
            <w:r>
              <w:rPr>
                <w:rFonts w:hint="eastAsia" w:ascii="宋体" w:hAnsi="宋体" w:cs="宋体"/>
                <w:color w:val="000000"/>
                <w:kern w:val="0"/>
                <w:sz w:val="21"/>
                <w:szCs w:val="21"/>
                <w:highlight w:val="none"/>
                <w:lang w:val="en-US" w:eastAsia="zh-CN"/>
              </w:rPr>
              <w:t>的表，不少于</w:t>
            </w:r>
            <w:r>
              <w:rPr>
                <w:rFonts w:hint="eastAsia" w:ascii="宋体" w:hAnsi="宋体" w:eastAsia="宋体" w:cs="宋体"/>
                <w:color w:val="000000"/>
                <w:kern w:val="0"/>
                <w:sz w:val="21"/>
                <w:szCs w:val="21"/>
                <w:highlight w:val="none"/>
              </w:rPr>
              <w:t xml:space="preserve"> 85张，具体如下：</w:t>
            </w:r>
          </w:p>
          <w:tbl>
            <w:tblPr>
              <w:tblStyle w:val="8"/>
              <w:tblW w:w="5128" w:type="dxa"/>
              <w:tblInd w:w="5"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779"/>
              <w:gridCol w:w="3349"/>
            </w:tblGrid>
            <w:tr w14:paraId="017C1DB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tcBorders>
                    <w:bottom w:val="single" w:color="000000" w:sz="8" w:space="0"/>
                    <w:right w:val="single" w:color="000000" w:sz="8" w:space="0"/>
                  </w:tcBorders>
                  <w:shd w:val="clear" w:color="000000" w:fill="auto"/>
                  <w:noWrap/>
                  <w:vAlign w:val="center"/>
                </w:tcPr>
                <w:p w14:paraId="081FF36B">
                  <w:pPr>
                    <w:widowControl/>
                    <w:shd w:val="clear" w:color="auto" w:fill="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上报数据范围</w:t>
                  </w:r>
                </w:p>
              </w:tc>
              <w:tc>
                <w:tcPr>
                  <w:tcW w:w="3349" w:type="dxa"/>
                  <w:tcBorders>
                    <w:left w:val="nil"/>
                    <w:bottom w:val="single" w:color="000000" w:sz="8" w:space="0"/>
                  </w:tcBorders>
                  <w:shd w:val="clear" w:color="000000" w:fill="auto"/>
                  <w:noWrap/>
                  <w:vAlign w:val="center"/>
                </w:tcPr>
                <w:p w14:paraId="26D1BD1D">
                  <w:pPr>
                    <w:widowControl/>
                    <w:shd w:val="clear" w:color="auto" w:fill="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数据表名</w:t>
                  </w:r>
                </w:p>
              </w:tc>
            </w:tr>
            <w:tr w14:paraId="5A70D01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restart"/>
                  <w:tcBorders>
                    <w:top w:val="nil"/>
                    <w:bottom w:val="single" w:color="000000" w:sz="8" w:space="0"/>
                    <w:right w:val="single" w:color="000000" w:sz="8" w:space="0"/>
                  </w:tcBorders>
                  <w:noWrap/>
                  <w:vAlign w:val="center"/>
                </w:tcPr>
                <w:p w14:paraId="4D0EC992">
                  <w:pPr>
                    <w:widowControl/>
                    <w:shd w:val="clear" w:color="auto" w:fill="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全量数据</w:t>
                  </w:r>
                </w:p>
              </w:tc>
              <w:tc>
                <w:tcPr>
                  <w:tcW w:w="3349" w:type="dxa"/>
                  <w:tcBorders>
                    <w:top w:val="nil"/>
                    <w:left w:val="nil"/>
                    <w:bottom w:val="single" w:color="000000" w:sz="8" w:space="0"/>
                  </w:tcBorders>
                  <w:noWrap/>
                  <w:vAlign w:val="center"/>
                </w:tcPr>
                <w:p w14:paraId="4183B48E">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学校基本数据表</w:t>
                  </w:r>
                </w:p>
              </w:tc>
            </w:tr>
            <w:tr w14:paraId="0EF65E8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04629489">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1BDB314D">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信息化系统建设数据表</w:t>
                  </w:r>
                </w:p>
              </w:tc>
            </w:tr>
            <w:tr w14:paraId="5A8FE38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tcBorders>
                    <w:top w:val="nil"/>
                    <w:bottom w:val="single" w:color="000000" w:sz="8" w:space="0"/>
                    <w:right w:val="single" w:color="000000" w:sz="8" w:space="0"/>
                  </w:tcBorders>
                  <w:noWrap/>
                  <w:vAlign w:val="center"/>
                </w:tcPr>
                <w:p w14:paraId="0C0AA392">
                  <w:pPr>
                    <w:widowControl/>
                    <w:shd w:val="clear" w:color="auto" w:fill="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2020年9月</w:t>
                  </w:r>
                </w:p>
              </w:tc>
              <w:tc>
                <w:tcPr>
                  <w:tcW w:w="3349" w:type="dxa"/>
                  <w:tcBorders>
                    <w:top w:val="nil"/>
                    <w:left w:val="nil"/>
                    <w:bottom w:val="single" w:color="000000" w:sz="8" w:space="0"/>
                  </w:tcBorders>
                  <w:noWrap/>
                  <w:vAlign w:val="center"/>
                </w:tcPr>
                <w:p w14:paraId="62446C90">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总体计划数据表</w:t>
                  </w:r>
                </w:p>
              </w:tc>
            </w:tr>
            <w:tr w14:paraId="140F156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restart"/>
                  <w:tcBorders>
                    <w:top w:val="nil"/>
                    <w:bottom w:val="single" w:color="000000" w:sz="8" w:space="0"/>
                    <w:right w:val="single" w:color="000000" w:sz="8" w:space="0"/>
                  </w:tcBorders>
                  <w:noWrap/>
                  <w:vAlign w:val="center"/>
                </w:tcPr>
                <w:p w14:paraId="055A7231">
                  <w:pPr>
                    <w:widowControl/>
                    <w:shd w:val="clear" w:color="auto" w:fill="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2022年6月</w:t>
                  </w:r>
                </w:p>
              </w:tc>
              <w:tc>
                <w:tcPr>
                  <w:tcW w:w="3349" w:type="dxa"/>
                  <w:tcBorders>
                    <w:top w:val="nil"/>
                    <w:left w:val="nil"/>
                    <w:bottom w:val="single" w:color="000000" w:sz="8" w:space="0"/>
                  </w:tcBorders>
                  <w:noWrap/>
                  <w:vAlign w:val="center"/>
                </w:tcPr>
                <w:p w14:paraId="48D025A4">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离校手续办理数据表</w:t>
                  </w:r>
                </w:p>
              </w:tc>
            </w:tr>
            <w:tr w14:paraId="5B8919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41BE14C7">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3C985476">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毕业去向【升学】数据表</w:t>
                  </w:r>
                </w:p>
              </w:tc>
            </w:tr>
            <w:tr w14:paraId="57AFCE2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0843A9D1">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31F13B64">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毕业去向【就业】数据表</w:t>
                  </w:r>
                </w:p>
              </w:tc>
            </w:tr>
            <w:tr w14:paraId="5005EDE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6C254004">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307B08BD">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毕业去向【未就业】数据表</w:t>
                  </w:r>
                </w:p>
              </w:tc>
            </w:tr>
            <w:tr w14:paraId="26FE233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restart"/>
                  <w:tcBorders>
                    <w:top w:val="nil"/>
                    <w:bottom w:val="single" w:color="000000" w:sz="8" w:space="0"/>
                    <w:right w:val="single" w:color="000000" w:sz="8" w:space="0"/>
                  </w:tcBorders>
                  <w:noWrap/>
                  <w:vAlign w:val="center"/>
                </w:tcPr>
                <w:p w14:paraId="37B568D5">
                  <w:pPr>
                    <w:widowControl/>
                    <w:shd w:val="clear" w:color="auto" w:fill="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2022年9月</w:t>
                  </w:r>
                </w:p>
              </w:tc>
              <w:tc>
                <w:tcPr>
                  <w:tcW w:w="3349" w:type="dxa"/>
                  <w:tcBorders>
                    <w:top w:val="nil"/>
                    <w:left w:val="nil"/>
                    <w:bottom w:val="single" w:color="000000" w:sz="8" w:space="0"/>
                  </w:tcBorders>
                  <w:noWrap/>
                  <w:vAlign w:val="center"/>
                </w:tcPr>
                <w:p w14:paraId="5099BCC5">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教学质量与评价数据表</w:t>
                  </w:r>
                </w:p>
              </w:tc>
            </w:tr>
            <w:tr w14:paraId="10B847D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64DD6B06">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7D9D5654">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教师企业兼职/实践数据表</w:t>
                  </w:r>
                </w:p>
              </w:tc>
            </w:tr>
            <w:tr w14:paraId="6CE8FF8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596306A4">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3E231940">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学习进修数据表</w:t>
                  </w:r>
                </w:p>
              </w:tc>
            </w:tr>
            <w:tr w14:paraId="08C7BA1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6CFCE27A">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4D3F3767">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教师考核数据表</w:t>
                  </w:r>
                </w:p>
              </w:tc>
            </w:tr>
            <w:tr w14:paraId="33DDBC1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39F542C5">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340816F9">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学生技能证书数据表</w:t>
                  </w:r>
                </w:p>
              </w:tc>
            </w:tr>
            <w:tr w14:paraId="0E93A72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restart"/>
                  <w:tcBorders>
                    <w:top w:val="nil"/>
                    <w:bottom w:val="single" w:color="000000" w:sz="8" w:space="0"/>
                    <w:right w:val="single" w:color="000000" w:sz="8" w:space="0"/>
                  </w:tcBorders>
                  <w:noWrap/>
                  <w:vAlign w:val="center"/>
                </w:tcPr>
                <w:p w14:paraId="060DF387">
                  <w:pPr>
                    <w:widowControl/>
                    <w:shd w:val="clear" w:color="auto" w:fill="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2023年2月</w:t>
                  </w:r>
                </w:p>
              </w:tc>
              <w:tc>
                <w:tcPr>
                  <w:tcW w:w="3349" w:type="dxa"/>
                  <w:tcBorders>
                    <w:top w:val="nil"/>
                    <w:left w:val="nil"/>
                    <w:bottom w:val="single" w:color="000000" w:sz="8" w:space="0"/>
                  </w:tcBorders>
                  <w:noWrap/>
                  <w:vAlign w:val="center"/>
                </w:tcPr>
                <w:p w14:paraId="53ECB1E6">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信息化系统访问记录数据表</w:t>
                  </w:r>
                </w:p>
              </w:tc>
            </w:tr>
            <w:tr w14:paraId="49DA21B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63FCD8A4">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35BBC221">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学校特色信息化系统应用数据表</w:t>
                  </w:r>
                </w:p>
              </w:tc>
            </w:tr>
            <w:tr w14:paraId="04A206A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6B15D0C7">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3A81B2CA">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课程基本数据表</w:t>
                  </w:r>
                </w:p>
              </w:tc>
            </w:tr>
            <w:tr w14:paraId="62EADB7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7059E16A">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0E9B3DED">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实习基础数据表</w:t>
                  </w:r>
                </w:p>
              </w:tc>
            </w:tr>
            <w:tr w14:paraId="0429FF3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0AB175A4">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top"/>
                </w:tcPr>
                <w:p w14:paraId="4D145CB8">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实习保险购买情况数据表</w:t>
                  </w:r>
                </w:p>
              </w:tc>
            </w:tr>
            <w:tr w14:paraId="2B658B0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7A307167">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top"/>
                </w:tcPr>
                <w:p w14:paraId="5C47E595">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实习违规行为情况数据表</w:t>
                  </w:r>
                </w:p>
              </w:tc>
            </w:tr>
            <w:tr w14:paraId="4BAB247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26AE5FBA">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7CA8E98C">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实习报告记录数据表</w:t>
                  </w:r>
                </w:p>
              </w:tc>
            </w:tr>
            <w:tr w14:paraId="60A5298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6B036B42">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3892C6E5">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实训项目数据表</w:t>
                  </w:r>
                </w:p>
              </w:tc>
            </w:tr>
            <w:tr w14:paraId="28780D3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585588EA">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055D22B9">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实训教学过程数据表</w:t>
                  </w:r>
                </w:p>
              </w:tc>
            </w:tr>
            <w:tr w14:paraId="22D6DE9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6F5E3AC3">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0759B648">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虚拟仿真基地对外服务数据表</w:t>
                  </w:r>
                </w:p>
              </w:tc>
            </w:tr>
            <w:tr w14:paraId="4D07335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468298F9">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694772C6">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排课数据表</w:t>
                  </w:r>
                </w:p>
              </w:tc>
            </w:tr>
            <w:tr w14:paraId="0BEAA0E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37485C1E">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6ECEAACB">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学生选课数据表</w:t>
                  </w:r>
                </w:p>
              </w:tc>
            </w:tr>
            <w:tr w14:paraId="6BDFF8A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5BAA0234">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43E2203D">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访问教学资源情况数据表</w:t>
                  </w:r>
                </w:p>
              </w:tc>
            </w:tr>
            <w:tr w14:paraId="1614EA9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4713C6E9">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58923BC1">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网络课程在线学习记录数据表</w:t>
                  </w:r>
                </w:p>
              </w:tc>
            </w:tr>
            <w:tr w14:paraId="66F53B9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619D406D">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2A658ECA">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课堂互动数据表</w:t>
                  </w:r>
                </w:p>
              </w:tc>
            </w:tr>
            <w:tr w14:paraId="4B9009E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1E395B1C">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71BF8232">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访问数字图书馆资源数据表</w:t>
                  </w:r>
                </w:p>
              </w:tc>
            </w:tr>
            <w:tr w14:paraId="0D02F83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70E43808">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041EDDC3">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巡课数据表</w:t>
                  </w:r>
                </w:p>
              </w:tc>
            </w:tr>
            <w:tr w14:paraId="5EDBB5C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09785D81">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2BC56C6F">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数字资源基本数据表</w:t>
                  </w:r>
                </w:p>
              </w:tc>
            </w:tr>
            <w:tr w14:paraId="729C739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24AFE200">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7A1BB027">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虚拟仿真数字资源基本数据表</w:t>
                  </w:r>
                </w:p>
              </w:tc>
            </w:tr>
            <w:tr w14:paraId="764414C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186A1F28">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45C644C4">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计划课程数据表</w:t>
                  </w:r>
                </w:p>
              </w:tc>
            </w:tr>
            <w:tr w14:paraId="34E49C3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0D10E290">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5C578EFE">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教材基本数据表</w:t>
                  </w:r>
                </w:p>
              </w:tc>
            </w:tr>
            <w:tr w14:paraId="3490590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0B6FEA7C">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0F81F687">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教师画像数据表</w:t>
                  </w:r>
                </w:p>
              </w:tc>
            </w:tr>
            <w:tr w14:paraId="5FFBB82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724075E2">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top"/>
                </w:tcPr>
                <w:p w14:paraId="7FB62147">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学生画像数据表</w:t>
                  </w:r>
                </w:p>
              </w:tc>
            </w:tr>
            <w:tr w14:paraId="3C7E6AB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7A28E049">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21C76227">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举办社团活动数据表</w:t>
                  </w:r>
                </w:p>
              </w:tc>
            </w:tr>
            <w:tr w14:paraId="234932A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00894F9A">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035146D1">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参加社团活动数据表</w:t>
                  </w:r>
                </w:p>
              </w:tc>
            </w:tr>
            <w:tr w14:paraId="1B3C3E6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4314D1E3">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44EEBCE5">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心理咨询记录数据表</w:t>
                  </w:r>
                </w:p>
              </w:tc>
            </w:tr>
            <w:tr w14:paraId="04A42C0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75F89C02">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6BAB2D65">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党员干部学习数据表</w:t>
                  </w:r>
                </w:p>
              </w:tc>
            </w:tr>
            <w:tr w14:paraId="681FE3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45CE2B24">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1DCE0F8B">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党课数据表</w:t>
                  </w:r>
                </w:p>
              </w:tc>
            </w:tr>
            <w:tr w14:paraId="51E5F0B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28048078">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12E68F85">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三会数据表</w:t>
                  </w:r>
                </w:p>
              </w:tc>
            </w:tr>
            <w:tr w14:paraId="501A0AD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1119BDBE">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35B31B51">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党员日常活动数据表</w:t>
                  </w:r>
                </w:p>
              </w:tc>
            </w:tr>
            <w:tr w14:paraId="4E9AD3E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1AB23C4F">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4E80B609">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党员主题党日数据表</w:t>
                  </w:r>
                </w:p>
              </w:tc>
            </w:tr>
            <w:tr w14:paraId="0092AB4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7CBC6EE6">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3AADF067">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思政活动数据表</w:t>
                  </w:r>
                </w:p>
              </w:tc>
            </w:tr>
            <w:tr w14:paraId="526DE1D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5ACB7E5D">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4E7B50CC">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智慧教室设备运行数据表</w:t>
                  </w:r>
                </w:p>
              </w:tc>
            </w:tr>
            <w:tr w14:paraId="4479B44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5FFB7AA1">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704EB2C9">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科研项目研究活动数据表</w:t>
                  </w:r>
                </w:p>
              </w:tc>
            </w:tr>
            <w:tr w14:paraId="636E667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0DC17D23">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27D4BB32">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科研经费支出数据表</w:t>
                  </w:r>
                </w:p>
              </w:tc>
            </w:tr>
            <w:tr w14:paraId="7B7381E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15C93DC1">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7A899F34">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学术讲座数据表</w:t>
                  </w:r>
                </w:p>
              </w:tc>
            </w:tr>
            <w:tr w14:paraId="6DE03C5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242BDE11">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61D6A52B">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学生消费数据表</w:t>
                  </w:r>
                </w:p>
              </w:tc>
            </w:tr>
            <w:tr w14:paraId="3B27A03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68F2F171">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43EBC3F0">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一卡通认证数据表</w:t>
                  </w:r>
                </w:p>
              </w:tc>
            </w:tr>
            <w:tr w14:paraId="0F75577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6A5C7CA0">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44BAFF53">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在线事务办理数据表</w:t>
                  </w:r>
                </w:p>
              </w:tc>
            </w:tr>
            <w:tr w14:paraId="27F5866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0966BFBC">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34EE68E9">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校园动态信息数据表</w:t>
                  </w:r>
                </w:p>
              </w:tc>
            </w:tr>
            <w:tr w14:paraId="678BAD3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61E5C67E">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3B1FA05E">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图书借阅数据表</w:t>
                  </w:r>
                </w:p>
              </w:tc>
            </w:tr>
            <w:tr w14:paraId="43D0FA7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07B84248">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733F0287">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校内学生赛事活动数据表</w:t>
                  </w:r>
                </w:p>
              </w:tc>
            </w:tr>
            <w:tr w14:paraId="2FCB658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restart"/>
                  <w:tcBorders>
                    <w:top w:val="nil"/>
                    <w:bottom w:val="single" w:color="000000" w:sz="8" w:space="0"/>
                    <w:right w:val="single" w:color="000000" w:sz="8" w:space="0"/>
                  </w:tcBorders>
                  <w:noWrap/>
                  <w:vAlign w:val="center"/>
                </w:tcPr>
                <w:p w14:paraId="3072F90D">
                  <w:pPr>
                    <w:widowControl/>
                    <w:shd w:val="clear" w:color="auto" w:fill="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2023/6/30</w:t>
                  </w:r>
                </w:p>
              </w:tc>
              <w:tc>
                <w:tcPr>
                  <w:tcW w:w="3349" w:type="dxa"/>
                  <w:tcBorders>
                    <w:top w:val="nil"/>
                    <w:left w:val="nil"/>
                    <w:bottom w:val="single" w:color="000000" w:sz="8" w:space="0"/>
                  </w:tcBorders>
                  <w:noWrap/>
                  <w:vAlign w:val="center"/>
                </w:tcPr>
                <w:p w14:paraId="38219B89">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网络安全管理数据表</w:t>
                  </w:r>
                </w:p>
              </w:tc>
            </w:tr>
            <w:tr w14:paraId="731922C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369F38BD">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5C9DC66A">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校本数据中心数据集成情况数据表</w:t>
                  </w:r>
                </w:p>
              </w:tc>
            </w:tr>
            <w:tr w14:paraId="22CD944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3F0C66A5">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72136A29">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统一用户认证登录数据表</w:t>
                  </w:r>
                </w:p>
              </w:tc>
            </w:tr>
            <w:tr w14:paraId="1428339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restart"/>
                  <w:tcBorders>
                    <w:top w:val="nil"/>
                    <w:bottom w:val="single" w:color="000000" w:sz="8" w:space="0"/>
                    <w:right w:val="single" w:color="000000" w:sz="8" w:space="0"/>
                  </w:tcBorders>
                  <w:noWrap/>
                  <w:vAlign w:val="center"/>
                </w:tcPr>
                <w:p w14:paraId="7BC9C578">
                  <w:pPr>
                    <w:widowControl/>
                    <w:shd w:val="clear" w:color="auto" w:fill="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2020 级入学学生</w:t>
                  </w:r>
                </w:p>
              </w:tc>
              <w:tc>
                <w:tcPr>
                  <w:tcW w:w="3349" w:type="dxa"/>
                  <w:tcBorders>
                    <w:top w:val="nil"/>
                    <w:left w:val="nil"/>
                    <w:bottom w:val="single" w:color="000000" w:sz="8" w:space="0"/>
                  </w:tcBorders>
                  <w:noWrap/>
                  <w:vAlign w:val="center"/>
                </w:tcPr>
                <w:p w14:paraId="442F6347">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综合成绩与评价数据表</w:t>
                  </w:r>
                </w:p>
              </w:tc>
            </w:tr>
            <w:tr w14:paraId="7D0F281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7BA73D4E">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3658288F">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奖助贷申请数据表</w:t>
                  </w:r>
                </w:p>
              </w:tc>
            </w:tr>
            <w:tr w14:paraId="5001296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11A8A9E3">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0EA22301">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学生参与社团数据表</w:t>
                  </w:r>
                </w:p>
              </w:tc>
            </w:tr>
            <w:tr w14:paraId="4E5184D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restart"/>
                  <w:tcBorders>
                    <w:top w:val="nil"/>
                    <w:bottom w:val="single" w:color="000000" w:sz="8" w:space="0"/>
                    <w:right w:val="single" w:color="000000" w:sz="8" w:space="0"/>
                  </w:tcBorders>
                  <w:noWrap/>
                  <w:vAlign w:val="center"/>
                </w:tcPr>
                <w:p w14:paraId="396C83A1">
                  <w:pPr>
                    <w:widowControl/>
                    <w:shd w:val="clear" w:color="auto" w:fill="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全量数据</w:t>
                  </w:r>
                </w:p>
              </w:tc>
              <w:tc>
                <w:tcPr>
                  <w:tcW w:w="3349" w:type="dxa"/>
                  <w:tcBorders>
                    <w:top w:val="nil"/>
                    <w:left w:val="nil"/>
                    <w:bottom w:val="single" w:color="000000" w:sz="8" w:space="0"/>
                  </w:tcBorders>
                  <w:noWrap/>
                  <w:vAlign w:val="top"/>
                </w:tcPr>
                <w:p w14:paraId="75562864">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课程建设数据表</w:t>
                  </w:r>
                </w:p>
              </w:tc>
            </w:tr>
            <w:tr w14:paraId="00BD6A1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6A2BE622">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top"/>
                </w:tcPr>
                <w:p w14:paraId="2BCDBD8E">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国家平台资源对接数据表</w:t>
                  </w:r>
                </w:p>
              </w:tc>
            </w:tr>
            <w:tr w14:paraId="328B6E2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3315BBC6">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top"/>
                </w:tcPr>
                <w:p w14:paraId="0C23A86B">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专业建设情况数据表</w:t>
                  </w:r>
                </w:p>
              </w:tc>
            </w:tr>
            <w:tr w14:paraId="06457E9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0B6BAB7E">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5CB86D69">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专业设置数据表</w:t>
                  </w:r>
                </w:p>
              </w:tc>
            </w:tr>
            <w:tr w14:paraId="10496E6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1D497287">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26EE53C6">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实训基地数据表</w:t>
                  </w:r>
                </w:p>
              </w:tc>
            </w:tr>
            <w:tr w14:paraId="4705504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60ADBC62">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3C0D104E">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实训室基本数据表</w:t>
                  </w:r>
                </w:p>
              </w:tc>
            </w:tr>
            <w:tr w14:paraId="7C1E88F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48F19040">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5AA7581E">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产学合作数据表</w:t>
                  </w:r>
                </w:p>
              </w:tc>
            </w:tr>
            <w:tr w14:paraId="163340E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5A87CD68">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670511F4">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1+X证书数据表</w:t>
                  </w:r>
                </w:p>
              </w:tc>
            </w:tr>
            <w:tr w14:paraId="618C866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0EB44B05">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55362A02">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职业技能鉴定机构数据表</w:t>
                  </w:r>
                </w:p>
              </w:tc>
            </w:tr>
            <w:tr w14:paraId="10E694A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54BFEFFE">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6A0A4603">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获奖教材数据表</w:t>
                  </w:r>
                </w:p>
              </w:tc>
            </w:tr>
            <w:tr w14:paraId="62A7613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7BAD7162">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17E597B3">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教室基本数据表</w:t>
                  </w:r>
                </w:p>
              </w:tc>
            </w:tr>
            <w:tr w14:paraId="18BDD2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2B4B2BFA">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1EFFEB93">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教室视频流数据表</w:t>
                  </w:r>
                </w:p>
              </w:tc>
            </w:tr>
            <w:tr w14:paraId="790899C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653F2736">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7F33E1CB">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社团(协会)基本数据表</w:t>
                  </w:r>
                </w:p>
              </w:tc>
            </w:tr>
            <w:tr w14:paraId="2B0A15C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0316103E">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4A35BC4C">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党组织情况基础数据表</w:t>
                  </w:r>
                </w:p>
              </w:tc>
            </w:tr>
            <w:tr w14:paraId="339420E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3ACC18FF">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1B1AA615">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党员发展数据表</w:t>
                  </w:r>
                </w:p>
              </w:tc>
            </w:tr>
            <w:tr w14:paraId="6820A10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53727A37">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4C4A4EE7">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思政教职工数据表</w:t>
                  </w:r>
                </w:p>
              </w:tc>
            </w:tr>
            <w:tr w14:paraId="5069F34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505D5CD7">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5A532ECE">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仪器设备基本数据表</w:t>
                  </w:r>
                </w:p>
              </w:tc>
            </w:tr>
            <w:tr w14:paraId="1A96208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14078622">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153AB1C8">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科研项目基本数据表</w:t>
                  </w:r>
                </w:p>
              </w:tc>
            </w:tr>
            <w:tr w14:paraId="127592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1E380F2C">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592F191F">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论文发表数据表</w:t>
                  </w:r>
                </w:p>
              </w:tc>
            </w:tr>
            <w:tr w14:paraId="5B99FD5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5D8C4CFD">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75D60EFD">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专利发布数据表</w:t>
                  </w:r>
                </w:p>
              </w:tc>
            </w:tr>
            <w:tr w14:paraId="5839EBC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5740D5E0">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1FB7428B">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专著发表数据表</w:t>
                  </w:r>
                </w:p>
              </w:tc>
            </w:tr>
            <w:tr w14:paraId="205D749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0EFD6285">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2A76025B">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图书基本数据表</w:t>
                  </w:r>
                </w:p>
              </w:tc>
            </w:tr>
            <w:tr w14:paraId="0977913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1492F344">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3E3EBABD">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期刊基本数据表</w:t>
                  </w:r>
                </w:p>
              </w:tc>
            </w:tr>
            <w:tr w14:paraId="61D1371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bottom w:val="single" w:color="000000" w:sz="8" w:space="0"/>
                    <w:right w:val="single" w:color="000000" w:sz="8" w:space="0"/>
                  </w:tcBorders>
                  <w:noWrap w:val="0"/>
                  <w:vAlign w:val="center"/>
                </w:tcPr>
                <w:p w14:paraId="0C329619">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bottom w:val="single" w:color="000000" w:sz="8" w:space="0"/>
                  </w:tcBorders>
                  <w:noWrap/>
                  <w:vAlign w:val="center"/>
                </w:tcPr>
                <w:p w14:paraId="115306C4">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数据标准与信息系统映射关系数据表</w:t>
                  </w:r>
                </w:p>
              </w:tc>
            </w:tr>
            <w:tr w14:paraId="60BD21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1779" w:type="dxa"/>
                  <w:vMerge w:val="continue"/>
                  <w:tcBorders>
                    <w:top w:val="nil"/>
                    <w:right w:val="single" w:color="000000" w:sz="8" w:space="0"/>
                  </w:tcBorders>
                  <w:noWrap w:val="0"/>
                  <w:vAlign w:val="center"/>
                </w:tcPr>
                <w:p w14:paraId="47FF387F">
                  <w:pPr>
                    <w:widowControl/>
                    <w:shd w:val="clear" w:color="auto" w:fill="auto"/>
                    <w:jc w:val="left"/>
                    <w:rPr>
                      <w:rFonts w:hint="eastAsia" w:ascii="宋体" w:hAnsi="宋体" w:eastAsia="宋体" w:cs="宋体"/>
                      <w:color w:val="000000"/>
                      <w:kern w:val="0"/>
                      <w:sz w:val="21"/>
                      <w:szCs w:val="21"/>
                      <w:highlight w:val="none"/>
                    </w:rPr>
                  </w:pPr>
                </w:p>
              </w:tc>
              <w:tc>
                <w:tcPr>
                  <w:tcW w:w="3349" w:type="dxa"/>
                  <w:tcBorders>
                    <w:top w:val="nil"/>
                    <w:left w:val="nil"/>
                  </w:tcBorders>
                  <w:noWrap/>
                  <w:vAlign w:val="center"/>
                </w:tcPr>
                <w:p w14:paraId="16BF61FB">
                  <w:pPr>
                    <w:widowControl/>
                    <w:shd w:val="clear" w:color="auto" w:fill="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信息化系统集成情况数据表</w:t>
                  </w:r>
                </w:p>
              </w:tc>
            </w:tr>
          </w:tbl>
          <w:p w14:paraId="6036B0EE">
            <w:pPr>
              <w:widowControl/>
              <w:shd w:val="clear" w:color="auto" w:fill="auto"/>
              <w:spacing w:line="360" w:lineRule="auto"/>
              <w:jc w:val="left"/>
              <w:rPr>
                <w:rFonts w:hint="eastAsia" w:ascii="宋体" w:hAnsi="宋体" w:eastAsia="宋体" w:cs="宋体"/>
                <w:color w:val="000000"/>
                <w:kern w:val="0"/>
                <w:sz w:val="21"/>
                <w:szCs w:val="21"/>
                <w:highlight w:val="none"/>
              </w:rPr>
            </w:pPr>
          </w:p>
        </w:tc>
        <w:tc>
          <w:tcPr>
            <w:tcW w:w="709" w:type="dxa"/>
            <w:vMerge w:val="continue"/>
            <w:shd w:val="clear" w:color="000000" w:fill="FFFFFF"/>
            <w:noWrap w:val="0"/>
            <w:vAlign w:val="center"/>
          </w:tcPr>
          <w:p w14:paraId="5A50D29A">
            <w:pPr>
              <w:widowControl/>
              <w:shd w:val="clear" w:color="auto" w:fill="auto"/>
              <w:spacing w:line="360" w:lineRule="auto"/>
              <w:jc w:val="left"/>
              <w:rPr>
                <w:rFonts w:hint="eastAsia" w:ascii="宋体" w:hAnsi="宋体" w:eastAsia="宋体" w:cs="宋体"/>
                <w:color w:val="000000"/>
                <w:kern w:val="0"/>
                <w:sz w:val="21"/>
                <w:szCs w:val="21"/>
                <w:highlight w:val="none"/>
              </w:rPr>
            </w:pPr>
          </w:p>
        </w:tc>
        <w:tc>
          <w:tcPr>
            <w:tcW w:w="709" w:type="dxa"/>
            <w:vMerge w:val="continue"/>
            <w:shd w:val="clear" w:color="000000" w:fill="FFFFFF"/>
            <w:noWrap w:val="0"/>
            <w:vAlign w:val="center"/>
          </w:tcPr>
          <w:p w14:paraId="1A0AF70C">
            <w:pPr>
              <w:widowControl/>
              <w:shd w:val="clear" w:color="auto" w:fill="auto"/>
              <w:spacing w:line="360" w:lineRule="auto"/>
              <w:jc w:val="left"/>
              <w:rPr>
                <w:rFonts w:hint="eastAsia" w:ascii="宋体" w:hAnsi="宋体" w:eastAsia="宋体" w:cs="宋体"/>
                <w:color w:val="000000"/>
                <w:kern w:val="0"/>
                <w:sz w:val="21"/>
                <w:szCs w:val="21"/>
                <w:highlight w:val="none"/>
              </w:rPr>
            </w:pPr>
          </w:p>
        </w:tc>
      </w:tr>
      <w:tr w14:paraId="7E30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restart"/>
            <w:shd w:val="clear" w:color="000000" w:fill="FFFFFF"/>
            <w:noWrap/>
            <w:vAlign w:val="center"/>
          </w:tcPr>
          <w:p w14:paraId="36351889">
            <w:pPr>
              <w:widowControl/>
              <w:shd w:val="clear" w:color="auto" w:fill="auto"/>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056" w:type="dxa"/>
            <w:vMerge w:val="restart"/>
            <w:shd w:val="clear" w:color="000000" w:fill="FFFFFF"/>
            <w:noWrap w:val="0"/>
            <w:vAlign w:val="center"/>
          </w:tcPr>
          <w:p w14:paraId="10022AF9">
            <w:pPr>
              <w:widowControl/>
              <w:shd w:val="clear" w:color="auto" w:fill="auto"/>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数据开放</w:t>
            </w:r>
          </w:p>
        </w:tc>
        <w:tc>
          <w:tcPr>
            <w:tcW w:w="1092" w:type="dxa"/>
            <w:shd w:val="clear" w:color="000000" w:fill="FFFFFF"/>
            <w:noWrap w:val="0"/>
            <w:vAlign w:val="center"/>
          </w:tcPr>
          <w:p w14:paraId="42E08B25">
            <w:pPr>
              <w:widowControl/>
              <w:shd w:val="clear" w:color="auto" w:fill="auto"/>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数据开放策略</w:t>
            </w:r>
          </w:p>
        </w:tc>
        <w:tc>
          <w:tcPr>
            <w:tcW w:w="5262" w:type="dxa"/>
            <w:shd w:val="clear" w:color="000000" w:fill="FFFFFF"/>
            <w:noWrap w:val="0"/>
            <w:vAlign w:val="center"/>
          </w:tcPr>
          <w:p w14:paraId="6472360C">
            <w:pPr>
              <w:widowControl/>
              <w:shd w:val="clear" w:color="auto" w:fill="auto"/>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职业教育智慧大脑对接需采用同步采集、同步更新、同步计算、同步接口的数据开放策略，以此来保持与教育部职业教育智慧大脑指挥中心的数据中台，并在校</w:t>
            </w:r>
            <w:r>
              <w:rPr>
                <w:rFonts w:hint="eastAsia" w:ascii="宋体" w:hAnsi="宋体" w:cs="宋体"/>
                <w:color w:val="000000"/>
                <w:kern w:val="0"/>
                <w:sz w:val="21"/>
                <w:szCs w:val="21"/>
                <w:highlight w:val="none"/>
                <w:lang w:val="en-US" w:eastAsia="zh-CN"/>
              </w:rPr>
              <w:t>情概况看板实</w:t>
            </w:r>
            <w:r>
              <w:rPr>
                <w:rFonts w:hint="eastAsia" w:ascii="宋体" w:hAnsi="宋体" w:eastAsia="宋体" w:cs="宋体"/>
                <w:color w:val="000000"/>
                <w:kern w:val="0"/>
                <w:sz w:val="21"/>
                <w:szCs w:val="21"/>
                <w:highlight w:val="none"/>
              </w:rPr>
              <w:t>时反馈己方数据在教育部的使用情况。智慧大脑使用API接口作为数据开放方式，以此连接学校和教育部。</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rPr>
              <w:t>同步采集：上传数据库中85张数据表每张表数据的采集间隔要和教育部保持一致。</w:t>
            </w:r>
          </w:p>
          <w:p w14:paraId="68DD1BC1">
            <w:pPr>
              <w:widowControl/>
              <w:shd w:val="clear" w:color="auto" w:fill="auto"/>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rPr>
              <w:t>同步更新：上传数据库中的85张数据表的更新策略要和教育部保持完全同步。</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rPr>
              <w:t>同步计算：职业教育智慧大脑领导驾驶舱所使用的全部指标的计算间隔要跟教育部保持一致。</w:t>
            </w:r>
          </w:p>
          <w:p w14:paraId="462D8AC2">
            <w:pPr>
              <w:widowControl/>
              <w:shd w:val="clear" w:color="auto" w:fill="auto"/>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rPr>
              <w:t>同步接口：职业教育智慧大脑上报数据库的API接口要和教育部保持完全一致。</w:t>
            </w:r>
          </w:p>
          <w:p w14:paraId="7D3A0FAB">
            <w:pPr>
              <w:widowControl/>
              <w:shd w:val="clear" w:color="auto" w:fill="auto"/>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rPr>
              <w:t>投标人</w:t>
            </w:r>
            <w:r>
              <w:rPr>
                <w:rFonts w:hint="eastAsia" w:ascii="宋体" w:hAnsi="宋体" w:eastAsia="宋体" w:cs="宋体"/>
                <w:b/>
                <w:bCs/>
                <w:color w:val="000000"/>
                <w:kern w:val="0"/>
                <w:sz w:val="21"/>
                <w:szCs w:val="21"/>
                <w:highlight w:val="none"/>
                <w:lang w:val="en-US" w:eastAsia="zh-CN"/>
              </w:rPr>
              <w:t>投标时</w:t>
            </w:r>
            <w:r>
              <w:rPr>
                <w:rFonts w:hint="eastAsia" w:ascii="宋体" w:hAnsi="宋体" w:eastAsia="宋体" w:cs="宋体"/>
                <w:b/>
                <w:bCs/>
                <w:color w:val="000000"/>
                <w:kern w:val="0"/>
                <w:sz w:val="21"/>
                <w:szCs w:val="21"/>
                <w:highlight w:val="none"/>
              </w:rPr>
              <w:t>需在方案中体现具体的数据开放策略和同步方式。</w:t>
            </w:r>
          </w:p>
        </w:tc>
        <w:tc>
          <w:tcPr>
            <w:tcW w:w="709" w:type="dxa"/>
            <w:vMerge w:val="continue"/>
            <w:shd w:val="clear" w:color="000000" w:fill="FFFFFF"/>
            <w:noWrap w:val="0"/>
            <w:vAlign w:val="center"/>
          </w:tcPr>
          <w:p w14:paraId="4AD44424">
            <w:pPr>
              <w:widowControl/>
              <w:shd w:val="clear" w:color="auto" w:fill="auto"/>
              <w:spacing w:line="360" w:lineRule="auto"/>
              <w:jc w:val="left"/>
              <w:rPr>
                <w:rFonts w:hint="eastAsia" w:ascii="宋体" w:hAnsi="宋体" w:eastAsia="宋体" w:cs="宋体"/>
                <w:color w:val="000000"/>
                <w:kern w:val="0"/>
                <w:sz w:val="21"/>
                <w:szCs w:val="21"/>
                <w:highlight w:val="none"/>
              </w:rPr>
            </w:pPr>
          </w:p>
        </w:tc>
        <w:tc>
          <w:tcPr>
            <w:tcW w:w="709" w:type="dxa"/>
            <w:vMerge w:val="continue"/>
            <w:shd w:val="clear" w:color="000000" w:fill="FFFFFF"/>
            <w:noWrap w:val="0"/>
            <w:vAlign w:val="center"/>
          </w:tcPr>
          <w:p w14:paraId="59275DCF">
            <w:pPr>
              <w:widowControl/>
              <w:shd w:val="clear" w:color="auto" w:fill="auto"/>
              <w:spacing w:line="360" w:lineRule="auto"/>
              <w:jc w:val="left"/>
              <w:rPr>
                <w:rFonts w:hint="eastAsia" w:ascii="宋体" w:hAnsi="宋体" w:eastAsia="宋体" w:cs="宋体"/>
                <w:color w:val="000000"/>
                <w:kern w:val="0"/>
                <w:sz w:val="21"/>
                <w:szCs w:val="21"/>
                <w:highlight w:val="none"/>
              </w:rPr>
            </w:pPr>
          </w:p>
        </w:tc>
      </w:tr>
      <w:tr w14:paraId="1108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6" w:type="dxa"/>
            <w:vMerge w:val="continue"/>
            <w:shd w:val="clear" w:color="000000" w:fill="FFFFFF"/>
            <w:noWrap/>
            <w:vAlign w:val="center"/>
          </w:tcPr>
          <w:p w14:paraId="0E475C33">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56" w:type="dxa"/>
            <w:vMerge w:val="continue"/>
            <w:shd w:val="clear" w:color="000000" w:fill="FFFFFF"/>
            <w:noWrap w:val="0"/>
            <w:vAlign w:val="center"/>
          </w:tcPr>
          <w:p w14:paraId="1E89A633">
            <w:pPr>
              <w:widowControl/>
              <w:shd w:val="clear" w:color="auto" w:fill="auto"/>
              <w:spacing w:line="360" w:lineRule="auto"/>
              <w:jc w:val="center"/>
              <w:rPr>
                <w:rFonts w:hint="eastAsia" w:ascii="宋体" w:hAnsi="宋体" w:eastAsia="宋体" w:cs="宋体"/>
                <w:color w:val="000000"/>
                <w:kern w:val="0"/>
                <w:sz w:val="21"/>
                <w:szCs w:val="21"/>
                <w:highlight w:val="none"/>
              </w:rPr>
            </w:pPr>
          </w:p>
        </w:tc>
        <w:tc>
          <w:tcPr>
            <w:tcW w:w="1092" w:type="dxa"/>
            <w:shd w:val="clear" w:color="000000" w:fill="FFFFFF"/>
            <w:noWrap w:val="0"/>
            <w:vAlign w:val="center"/>
          </w:tcPr>
          <w:p w14:paraId="3FEA36FA">
            <w:pPr>
              <w:widowControl/>
              <w:shd w:val="clear" w:color="auto" w:fill="auto"/>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API接口服务</w:t>
            </w:r>
          </w:p>
        </w:tc>
        <w:tc>
          <w:tcPr>
            <w:tcW w:w="5262" w:type="dxa"/>
            <w:shd w:val="clear" w:color="000000" w:fill="FFFFFF"/>
            <w:noWrap w:val="0"/>
            <w:vAlign w:val="center"/>
          </w:tcPr>
          <w:p w14:paraId="1A3FD784">
            <w:pPr>
              <w:pStyle w:val="11"/>
              <w:widowControl/>
              <w:shd w:val="clear" w:color="auto" w:fill="auto"/>
              <w:ind w:firstLine="0" w:firstLineChars="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rPr>
              <w:t>项目交付期内需提供 API 封装服务。通过数据仓库平台体系，将采集治理完成后的数据按照数据集市的方式进行组织，并封装为API接口，为应用开发提供统一、标准的数据支持。并通过对学校管理人员的培训指导，使校方具备自主封装、发布、监控数据 API的能力。</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 提供 API 授权管理服务。通过建设精准高效的授权管理体系，使数据用户对 API 的授权调用管理能够精确到单个表格的单个字段级别，能够通过数据仓库体系的在线管理功能实现申请、审核、批准、驳回等管理流程，并实时呈现授权的结果。</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 提供数据库直连访问服务，并对访问过程实现管控。</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 提供数据接口对外提供情况的汇总展示功能。</w:t>
            </w:r>
          </w:p>
        </w:tc>
        <w:tc>
          <w:tcPr>
            <w:tcW w:w="709" w:type="dxa"/>
            <w:vMerge w:val="continue"/>
            <w:shd w:val="clear" w:color="000000" w:fill="FFFFFF"/>
            <w:noWrap w:val="0"/>
            <w:vAlign w:val="center"/>
          </w:tcPr>
          <w:p w14:paraId="263B1E54">
            <w:pPr>
              <w:pStyle w:val="11"/>
              <w:widowControl/>
              <w:shd w:val="clear" w:color="auto" w:fill="auto"/>
              <w:ind w:firstLine="0" w:firstLineChars="0"/>
              <w:jc w:val="left"/>
              <w:rPr>
                <w:rFonts w:hint="eastAsia" w:ascii="宋体" w:hAnsi="宋体" w:eastAsia="宋体" w:cs="宋体"/>
                <w:color w:val="000000"/>
                <w:kern w:val="0"/>
                <w:sz w:val="21"/>
                <w:szCs w:val="21"/>
                <w:highlight w:val="none"/>
              </w:rPr>
            </w:pPr>
          </w:p>
        </w:tc>
        <w:tc>
          <w:tcPr>
            <w:tcW w:w="709" w:type="dxa"/>
            <w:vMerge w:val="continue"/>
            <w:shd w:val="clear" w:color="000000" w:fill="FFFFFF"/>
            <w:noWrap w:val="0"/>
            <w:vAlign w:val="center"/>
          </w:tcPr>
          <w:p w14:paraId="6D35C1B4">
            <w:pPr>
              <w:pStyle w:val="11"/>
              <w:widowControl/>
              <w:shd w:val="clear" w:color="auto" w:fill="auto"/>
              <w:ind w:firstLine="0" w:firstLineChars="0"/>
              <w:jc w:val="left"/>
              <w:rPr>
                <w:rFonts w:hint="eastAsia" w:ascii="宋体" w:hAnsi="宋体" w:eastAsia="宋体" w:cs="宋体"/>
                <w:color w:val="000000"/>
                <w:kern w:val="0"/>
                <w:sz w:val="21"/>
                <w:szCs w:val="21"/>
                <w:highlight w:val="none"/>
              </w:rPr>
            </w:pPr>
          </w:p>
        </w:tc>
      </w:tr>
    </w:tbl>
    <w:p w14:paraId="66B8DBBC">
      <w:pPr>
        <w:shd w:val="clear" w:color="auto" w:fill="auto"/>
        <w:rPr>
          <w:rFonts w:hint="eastAsia" w:ascii="宋体" w:hAnsi="宋体" w:eastAsia="宋体" w:cs="宋体"/>
          <w:sz w:val="21"/>
          <w:szCs w:val="21"/>
          <w:highlight w:val="none"/>
        </w:rPr>
      </w:pPr>
    </w:p>
    <w:p w14:paraId="39ED0061">
      <w:pPr>
        <w:pStyle w:val="3"/>
        <w:numPr>
          <w:ilvl w:val="1"/>
          <w:numId w:val="0"/>
        </w:numPr>
        <w:shd w:val="clear" w:color="auto" w:fill="auto"/>
        <w:snapToGrid w:val="0"/>
        <w:spacing w:before="312" w:beforeLines="100" w:after="156" w:afterLines="50" w:line="300" w:lineRule="auto"/>
        <w:ind w:left="567" w:leftChars="0" w:hanging="567" w:firstLineChars="0"/>
        <w:jc w:val="left"/>
        <w:rPr>
          <w:rFonts w:hint="default" w:ascii="宋体" w:hAnsi="宋体" w:eastAsia="宋体" w:cs="宋体"/>
          <w:sz w:val="21"/>
          <w:szCs w:val="21"/>
          <w:highlight w:val="none"/>
          <w:lang w:val="en-US" w:eastAsia="zh-CN"/>
        </w:rPr>
      </w:pPr>
      <w:r>
        <w:rPr>
          <w:rFonts w:hint="eastAsia" w:ascii="宋体" w:hAnsi="宋体" w:eastAsia="宋体" w:cs="宋体"/>
          <w:b/>
          <w:kern w:val="2"/>
          <w:sz w:val="21"/>
          <w:szCs w:val="21"/>
          <w:highlight w:val="none"/>
          <w:lang w:val="en-US" w:eastAsia="zh-CN" w:bidi="ar-SA"/>
        </w:rPr>
        <w:t xml:space="preserve">2.5 </w:t>
      </w:r>
      <w:r>
        <w:rPr>
          <w:rFonts w:hint="eastAsia" w:ascii="宋体" w:hAnsi="宋体" w:cs="宋体"/>
          <w:bCs/>
          <w:color w:val="000000"/>
          <w:sz w:val="21"/>
          <w:szCs w:val="21"/>
          <w:highlight w:val="none"/>
          <w:lang w:val="en-US" w:eastAsia="zh-CN"/>
        </w:rPr>
        <w:t>数据看板</w:t>
      </w:r>
    </w:p>
    <w:tbl>
      <w:tblPr>
        <w:tblStyle w:val="8"/>
        <w:tblW w:w="9371" w:type="dxa"/>
        <w:tblInd w:w="93" w:type="dxa"/>
        <w:tblLayout w:type="autofit"/>
        <w:tblCellMar>
          <w:top w:w="0" w:type="dxa"/>
          <w:left w:w="108" w:type="dxa"/>
          <w:bottom w:w="0" w:type="dxa"/>
          <w:right w:w="108" w:type="dxa"/>
        </w:tblCellMar>
      </w:tblPr>
      <w:tblGrid>
        <w:gridCol w:w="638"/>
        <w:gridCol w:w="1079"/>
        <w:gridCol w:w="993"/>
        <w:gridCol w:w="5283"/>
        <w:gridCol w:w="669"/>
        <w:gridCol w:w="709"/>
      </w:tblGrid>
      <w:tr w14:paraId="54803F40">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58EBEB">
            <w:pPr>
              <w:widowControl/>
              <w:shd w:val="clear" w:color="auto" w:fill="auto"/>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序号</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63876EF7">
            <w:pPr>
              <w:widowControl/>
              <w:shd w:val="clear" w:color="auto" w:fill="auto"/>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建设模块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54C832ED">
            <w:pPr>
              <w:widowControl/>
              <w:shd w:val="clear" w:color="auto" w:fill="auto"/>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功能项</w:t>
            </w:r>
          </w:p>
        </w:tc>
        <w:tc>
          <w:tcPr>
            <w:tcW w:w="5283" w:type="dxa"/>
            <w:tcBorders>
              <w:top w:val="single" w:color="000000" w:sz="4" w:space="0"/>
              <w:left w:val="single" w:color="000000" w:sz="4" w:space="0"/>
              <w:bottom w:val="single" w:color="000000" w:sz="4" w:space="0"/>
              <w:right w:val="single" w:color="000000" w:sz="4" w:space="0"/>
            </w:tcBorders>
            <w:noWrap w:val="0"/>
            <w:vAlign w:val="center"/>
          </w:tcPr>
          <w:p w14:paraId="216FD35C">
            <w:pPr>
              <w:shd w:val="clear" w:color="auto" w:fill="auto"/>
              <w:ind w:firstLine="422" w:firstLineChars="200"/>
              <w:jc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技术要求</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31581839">
            <w:pPr>
              <w:shd w:val="clear" w:color="auto" w:fill="auto"/>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单位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FD29A5">
            <w:pPr>
              <w:shd w:val="clear" w:color="auto" w:fill="auto"/>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数量</w:t>
            </w:r>
          </w:p>
        </w:tc>
      </w:tr>
      <w:tr w14:paraId="35C6506C">
        <w:tblPrEx>
          <w:tblCellMar>
            <w:top w:w="0" w:type="dxa"/>
            <w:left w:w="108" w:type="dxa"/>
            <w:bottom w:w="0" w:type="dxa"/>
            <w:right w:w="108" w:type="dxa"/>
          </w:tblCellMar>
        </w:tblPrEx>
        <w:trPr>
          <w:trHeight w:val="480" w:hRule="atLeast"/>
        </w:trPr>
        <w:tc>
          <w:tcPr>
            <w:tcW w:w="638" w:type="dxa"/>
            <w:vMerge w:val="restart"/>
            <w:tcBorders>
              <w:top w:val="single" w:color="000000" w:sz="4" w:space="0"/>
              <w:left w:val="single" w:color="000000" w:sz="4" w:space="0"/>
              <w:right w:val="single" w:color="000000" w:sz="4" w:space="0"/>
            </w:tcBorders>
            <w:shd w:val="clear" w:color="auto" w:fill="auto"/>
            <w:noWrap/>
            <w:vAlign w:val="center"/>
          </w:tcPr>
          <w:p w14:paraId="7C58E592">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079" w:type="dxa"/>
            <w:vMerge w:val="restart"/>
            <w:tcBorders>
              <w:top w:val="single" w:color="000000" w:sz="4" w:space="0"/>
              <w:left w:val="single" w:color="000000" w:sz="4" w:space="0"/>
              <w:right w:val="single" w:color="000000" w:sz="4" w:space="0"/>
            </w:tcBorders>
            <w:shd w:val="clear" w:color="000000" w:fill="FFFFFF"/>
            <w:noWrap w:val="0"/>
            <w:vAlign w:val="center"/>
          </w:tcPr>
          <w:p w14:paraId="13E3333D">
            <w:pPr>
              <w:widowControl/>
              <w:shd w:val="clear" w:color="auto" w:fill="auto"/>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数据看板</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5D788A">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校情概况看板</w:t>
            </w:r>
          </w:p>
        </w:tc>
        <w:tc>
          <w:tcPr>
            <w:tcW w:w="52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912CCF">
            <w:pPr>
              <w:widowControl/>
              <w:shd w:val="clear" w:color="auto" w:fill="auto"/>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rPr>
              <w:t>对上为领导提供科学数据依据，实时全面了解学校各项业务的整体情况及态势，为领导提供“一站式”信息服务；实时掌握学校各部门核心工作指标的情况，提升领导的决策效率，从而提升学校治理能力。充分利用信息化处理数据，升级为全院的决策型数据中心，以盘活学院的数据资产，提供更加深入的数据服务，为学院的决策提供有效支撑手段。通过构建业务主题模型，支撑学院教学、科研、财务、资产等业务的即时查询、综合报表、分析、预测、预警、评估等功能，为学院各用户提供数据服务，为院领导提供决策支持。</w:t>
            </w:r>
            <w:r>
              <w:rPr>
                <w:rFonts w:hint="eastAsia" w:ascii="宋体" w:hAnsi="宋体" w:eastAsia="宋体" w:cs="宋体"/>
                <w:color w:val="000000"/>
                <w:kern w:val="0"/>
                <w:sz w:val="21"/>
                <w:szCs w:val="21"/>
                <w:highlight w:val="none"/>
                <w:lang w:bidi="ar"/>
              </w:rPr>
              <w:t>支持分辨率1920*1080</w:t>
            </w:r>
            <w:r>
              <w:rPr>
                <w:rFonts w:hint="eastAsia" w:ascii="宋体" w:hAnsi="宋体" w:eastAsia="宋体" w:cs="宋体"/>
                <w:color w:val="000000"/>
                <w:kern w:val="0"/>
                <w:sz w:val="21"/>
                <w:szCs w:val="21"/>
                <w:highlight w:val="none"/>
                <w:lang w:eastAsia="zh-CN" w:bidi="ar"/>
              </w:rPr>
              <w:t>。</w:t>
            </w:r>
          </w:p>
        </w:tc>
        <w:tc>
          <w:tcPr>
            <w:tcW w:w="669" w:type="dxa"/>
            <w:tcBorders>
              <w:top w:val="single" w:color="000000" w:sz="4" w:space="0"/>
              <w:left w:val="single" w:color="000000" w:sz="4" w:space="0"/>
              <w:bottom w:val="single" w:color="auto" w:sz="4" w:space="0"/>
              <w:right w:val="single" w:color="000000" w:sz="4" w:space="0"/>
            </w:tcBorders>
            <w:shd w:val="clear" w:color="000000" w:fill="FFFFFF"/>
            <w:noWrap w:val="0"/>
            <w:vAlign w:val="center"/>
          </w:tcPr>
          <w:p w14:paraId="7DA3EAC6">
            <w:pPr>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709" w:type="dxa"/>
            <w:tcBorders>
              <w:top w:val="single" w:color="000000" w:sz="4" w:space="0"/>
              <w:left w:val="single" w:color="000000" w:sz="4" w:space="0"/>
              <w:bottom w:val="single" w:color="auto" w:sz="4" w:space="0"/>
              <w:right w:val="single" w:color="000000" w:sz="4" w:space="0"/>
            </w:tcBorders>
            <w:shd w:val="clear" w:color="000000" w:fill="FFFFFF"/>
            <w:noWrap w:val="0"/>
            <w:vAlign w:val="center"/>
          </w:tcPr>
          <w:p w14:paraId="7A03A906">
            <w:pPr>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00763B4B">
        <w:tblPrEx>
          <w:tblCellMar>
            <w:top w:w="0" w:type="dxa"/>
            <w:left w:w="108" w:type="dxa"/>
            <w:bottom w:w="0" w:type="dxa"/>
            <w:right w:w="108" w:type="dxa"/>
          </w:tblCellMar>
        </w:tblPrEx>
        <w:trPr>
          <w:trHeight w:val="480" w:hRule="atLeast"/>
        </w:trPr>
        <w:tc>
          <w:tcPr>
            <w:tcW w:w="638" w:type="dxa"/>
            <w:vMerge w:val="continue"/>
            <w:tcBorders>
              <w:left w:val="single" w:color="000000" w:sz="4" w:space="0"/>
              <w:right w:val="single" w:color="000000" w:sz="4" w:space="0"/>
            </w:tcBorders>
            <w:shd w:val="clear" w:color="auto" w:fill="auto"/>
            <w:noWrap/>
            <w:vAlign w:val="center"/>
          </w:tcPr>
          <w:p w14:paraId="64973BD5">
            <w:pPr>
              <w:widowControl/>
              <w:shd w:val="clear" w:color="auto" w:fill="auto"/>
              <w:jc w:val="center"/>
              <w:textAlignment w:val="center"/>
              <w:rPr>
                <w:rFonts w:hint="eastAsia" w:ascii="宋体" w:hAnsi="宋体" w:eastAsia="宋体" w:cs="宋体"/>
                <w:color w:val="000000"/>
                <w:sz w:val="21"/>
                <w:szCs w:val="21"/>
                <w:highlight w:val="none"/>
              </w:rPr>
            </w:pPr>
          </w:p>
        </w:tc>
        <w:tc>
          <w:tcPr>
            <w:tcW w:w="1079" w:type="dxa"/>
            <w:vMerge w:val="continue"/>
            <w:tcBorders>
              <w:left w:val="single" w:color="000000" w:sz="4" w:space="0"/>
              <w:right w:val="single" w:color="000000" w:sz="4" w:space="0"/>
            </w:tcBorders>
            <w:shd w:val="clear" w:color="000000" w:fill="FFFFFF"/>
            <w:noWrap w:val="0"/>
            <w:vAlign w:val="center"/>
          </w:tcPr>
          <w:p w14:paraId="0384E04E">
            <w:pPr>
              <w:widowControl/>
              <w:shd w:val="clear" w:color="auto" w:fill="auto"/>
              <w:jc w:val="center"/>
              <w:textAlignment w:val="center"/>
              <w:rPr>
                <w:rFonts w:hint="eastAsia" w:ascii="宋体" w:hAnsi="宋体" w:eastAsia="宋体" w:cs="宋体"/>
                <w:color w:val="000000"/>
                <w:sz w:val="21"/>
                <w:szCs w:val="21"/>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AAC299">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信息化建设</w:t>
            </w:r>
            <w:r>
              <w:rPr>
                <w:rFonts w:hint="eastAsia" w:ascii="宋体" w:hAnsi="宋体" w:cs="宋体"/>
                <w:color w:val="000000"/>
                <w:sz w:val="21"/>
                <w:szCs w:val="21"/>
                <w:highlight w:val="none"/>
                <w:lang w:val="en-US" w:eastAsia="zh-CN"/>
              </w:rPr>
              <w:t>看板</w:t>
            </w:r>
          </w:p>
        </w:tc>
        <w:tc>
          <w:tcPr>
            <w:tcW w:w="528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25707F6B">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可以全方位展示学校信息化建设情况，信息化主题分析维度包括但不限于：学校信息化设备情况，校园网建设使用情况、网络信息安全水平、业务系统建设使用情况、信息共享水平、信息化资金保障等，详细指标如：信息化硬件资产总额、信息化建设投入、软件系统数量、数据治理进展、开发接口数量，接口调用次数等。分辨率支持1920×1080。</w:t>
            </w:r>
          </w:p>
        </w:tc>
        <w:tc>
          <w:tcPr>
            <w:tcW w:w="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184441">
            <w:pPr>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7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B0498E">
            <w:pPr>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33552538">
        <w:tblPrEx>
          <w:tblCellMar>
            <w:top w:w="0" w:type="dxa"/>
            <w:left w:w="108" w:type="dxa"/>
            <w:bottom w:w="0" w:type="dxa"/>
            <w:right w:w="108" w:type="dxa"/>
          </w:tblCellMar>
        </w:tblPrEx>
        <w:trPr>
          <w:trHeight w:val="480" w:hRule="atLeast"/>
        </w:trPr>
        <w:tc>
          <w:tcPr>
            <w:tcW w:w="638" w:type="dxa"/>
            <w:vMerge w:val="continue"/>
            <w:tcBorders>
              <w:left w:val="single" w:color="000000" w:sz="4" w:space="0"/>
              <w:right w:val="single" w:color="000000" w:sz="4" w:space="0"/>
            </w:tcBorders>
            <w:shd w:val="clear" w:color="auto" w:fill="auto"/>
            <w:noWrap/>
            <w:vAlign w:val="center"/>
          </w:tcPr>
          <w:p w14:paraId="5D8C3796">
            <w:pPr>
              <w:widowControl/>
              <w:shd w:val="clear" w:color="auto" w:fill="auto"/>
              <w:jc w:val="center"/>
              <w:textAlignment w:val="center"/>
              <w:rPr>
                <w:rFonts w:hint="eastAsia" w:ascii="宋体" w:hAnsi="宋体" w:eastAsia="宋体" w:cs="宋体"/>
                <w:color w:val="000000"/>
                <w:sz w:val="21"/>
                <w:szCs w:val="21"/>
                <w:highlight w:val="none"/>
              </w:rPr>
            </w:pPr>
          </w:p>
        </w:tc>
        <w:tc>
          <w:tcPr>
            <w:tcW w:w="1079" w:type="dxa"/>
            <w:vMerge w:val="continue"/>
            <w:tcBorders>
              <w:left w:val="single" w:color="000000" w:sz="4" w:space="0"/>
              <w:right w:val="single" w:color="000000" w:sz="4" w:space="0"/>
            </w:tcBorders>
            <w:shd w:val="clear" w:color="000000" w:fill="FFFFFF"/>
            <w:noWrap w:val="0"/>
            <w:vAlign w:val="center"/>
          </w:tcPr>
          <w:p w14:paraId="0EA177F3">
            <w:pPr>
              <w:widowControl/>
              <w:shd w:val="clear" w:color="auto" w:fill="auto"/>
              <w:jc w:val="center"/>
              <w:textAlignment w:val="center"/>
              <w:rPr>
                <w:rFonts w:hint="eastAsia" w:ascii="宋体" w:hAnsi="宋体" w:eastAsia="宋体" w:cs="宋体"/>
                <w:color w:val="000000"/>
                <w:sz w:val="21"/>
                <w:szCs w:val="21"/>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8B5868">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图书概况看板</w:t>
            </w:r>
          </w:p>
        </w:tc>
        <w:tc>
          <w:tcPr>
            <w:tcW w:w="528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5FD66647">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图书主题全面展示图书主题相关概况，包括但不限于图书馆新增图书、图书总量、图书种类、入馆人数、借阅人数、借阅数量、趋势变化、借阅图书类型分布及学科分布等。分辨率支持1920×1080。</w:t>
            </w:r>
          </w:p>
        </w:tc>
        <w:tc>
          <w:tcPr>
            <w:tcW w:w="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690A65">
            <w:pPr>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7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407505">
            <w:pPr>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15EBF5DF">
        <w:tblPrEx>
          <w:tblCellMar>
            <w:top w:w="0" w:type="dxa"/>
            <w:left w:w="108" w:type="dxa"/>
            <w:bottom w:w="0" w:type="dxa"/>
            <w:right w:w="108" w:type="dxa"/>
          </w:tblCellMar>
        </w:tblPrEx>
        <w:trPr>
          <w:trHeight w:val="480" w:hRule="atLeast"/>
        </w:trPr>
        <w:tc>
          <w:tcPr>
            <w:tcW w:w="638" w:type="dxa"/>
            <w:vMerge w:val="continue"/>
            <w:tcBorders>
              <w:left w:val="single" w:color="000000" w:sz="4" w:space="0"/>
              <w:right w:val="single" w:color="000000" w:sz="4" w:space="0"/>
            </w:tcBorders>
            <w:shd w:val="clear" w:color="auto" w:fill="auto"/>
            <w:noWrap/>
            <w:vAlign w:val="center"/>
          </w:tcPr>
          <w:p w14:paraId="2B64FD05">
            <w:pPr>
              <w:widowControl/>
              <w:shd w:val="clear" w:color="auto" w:fill="auto"/>
              <w:jc w:val="center"/>
              <w:textAlignment w:val="center"/>
              <w:rPr>
                <w:rFonts w:hint="eastAsia" w:ascii="宋体" w:hAnsi="宋体" w:eastAsia="宋体" w:cs="宋体"/>
                <w:color w:val="000000"/>
                <w:sz w:val="21"/>
                <w:szCs w:val="21"/>
                <w:highlight w:val="none"/>
              </w:rPr>
            </w:pPr>
          </w:p>
        </w:tc>
        <w:tc>
          <w:tcPr>
            <w:tcW w:w="1079" w:type="dxa"/>
            <w:vMerge w:val="continue"/>
            <w:tcBorders>
              <w:left w:val="single" w:color="000000" w:sz="4" w:space="0"/>
              <w:right w:val="single" w:color="000000" w:sz="4" w:space="0"/>
            </w:tcBorders>
            <w:shd w:val="clear" w:color="000000" w:fill="FFFFFF"/>
            <w:noWrap w:val="0"/>
            <w:vAlign w:val="center"/>
          </w:tcPr>
          <w:p w14:paraId="7E2D9F9E">
            <w:pPr>
              <w:widowControl/>
              <w:shd w:val="clear" w:color="auto" w:fill="auto"/>
              <w:jc w:val="center"/>
              <w:textAlignment w:val="center"/>
              <w:rPr>
                <w:rFonts w:hint="eastAsia" w:ascii="宋体" w:hAnsi="宋体" w:eastAsia="宋体" w:cs="宋体"/>
                <w:color w:val="000000"/>
                <w:sz w:val="21"/>
                <w:szCs w:val="21"/>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3D0333">
            <w:pPr>
              <w:widowControl/>
              <w:shd w:val="clear" w:color="auto" w:fill="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人事</w:t>
            </w:r>
          </w:p>
          <w:p w14:paraId="52EA5FCD">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看板</w:t>
            </w:r>
          </w:p>
        </w:tc>
        <w:tc>
          <w:tcPr>
            <w:tcW w:w="528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35305515">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主要采用标准UI设计，全面展示学校人事业务的整体态势情况，从数量、年龄分布、学历分布、民族分布、性别分布、政治面貌、籍贯分布、职称分布、双师型教师占比、岗位分类等维度对学校教职工进行整体分析，实时展示学校人事整体情况及变化趋势。分辨率支持1920×1080。</w:t>
            </w:r>
          </w:p>
        </w:tc>
        <w:tc>
          <w:tcPr>
            <w:tcW w:w="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81AE69">
            <w:pPr>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7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CDC42C">
            <w:pPr>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2CDB7843">
        <w:tblPrEx>
          <w:tblCellMar>
            <w:top w:w="0" w:type="dxa"/>
            <w:left w:w="108" w:type="dxa"/>
            <w:bottom w:w="0" w:type="dxa"/>
            <w:right w:w="108" w:type="dxa"/>
          </w:tblCellMar>
        </w:tblPrEx>
        <w:trPr>
          <w:trHeight w:val="480" w:hRule="atLeast"/>
        </w:trPr>
        <w:tc>
          <w:tcPr>
            <w:tcW w:w="638" w:type="dxa"/>
            <w:vMerge w:val="continue"/>
            <w:tcBorders>
              <w:left w:val="single" w:color="000000" w:sz="4" w:space="0"/>
              <w:bottom w:val="single" w:color="000000" w:sz="4" w:space="0"/>
              <w:right w:val="single" w:color="000000" w:sz="4" w:space="0"/>
            </w:tcBorders>
            <w:shd w:val="clear" w:color="auto" w:fill="auto"/>
            <w:noWrap/>
            <w:vAlign w:val="center"/>
          </w:tcPr>
          <w:p w14:paraId="719EDF9F">
            <w:pPr>
              <w:widowControl/>
              <w:shd w:val="clear" w:color="auto" w:fill="auto"/>
              <w:jc w:val="center"/>
              <w:textAlignment w:val="center"/>
              <w:rPr>
                <w:rFonts w:hint="eastAsia" w:ascii="宋体" w:hAnsi="宋体" w:eastAsia="宋体" w:cs="宋体"/>
                <w:color w:val="000000"/>
                <w:sz w:val="21"/>
                <w:szCs w:val="21"/>
                <w:highlight w:val="none"/>
              </w:rPr>
            </w:pPr>
          </w:p>
        </w:tc>
        <w:tc>
          <w:tcPr>
            <w:tcW w:w="1079" w:type="dxa"/>
            <w:vMerge w:val="continue"/>
            <w:tcBorders>
              <w:left w:val="single" w:color="000000" w:sz="4" w:space="0"/>
              <w:bottom w:val="single" w:color="000000" w:sz="4" w:space="0"/>
              <w:right w:val="single" w:color="000000" w:sz="4" w:space="0"/>
            </w:tcBorders>
            <w:shd w:val="clear" w:color="000000" w:fill="FFFFFF"/>
            <w:noWrap w:val="0"/>
            <w:vAlign w:val="center"/>
          </w:tcPr>
          <w:p w14:paraId="7CD71A01">
            <w:pPr>
              <w:widowControl/>
              <w:shd w:val="clear" w:color="auto" w:fill="auto"/>
              <w:jc w:val="center"/>
              <w:textAlignment w:val="center"/>
              <w:rPr>
                <w:rFonts w:hint="eastAsia" w:ascii="宋体" w:hAnsi="宋体" w:eastAsia="宋体" w:cs="宋体"/>
                <w:color w:val="000000"/>
                <w:sz w:val="21"/>
                <w:szCs w:val="21"/>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FE4CF5">
            <w:pPr>
              <w:widowControl/>
              <w:shd w:val="clear" w:color="auto" w:fill="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学生</w:t>
            </w:r>
          </w:p>
          <w:p w14:paraId="3E98EF70">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cs="宋体"/>
                <w:color w:val="000000"/>
                <w:sz w:val="21"/>
                <w:szCs w:val="21"/>
                <w:lang w:val="en-US" w:eastAsia="zh-CN"/>
              </w:rPr>
              <w:t>看板</w:t>
            </w:r>
          </w:p>
        </w:tc>
        <w:tc>
          <w:tcPr>
            <w:tcW w:w="528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7AA1280B">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全面呈现学校学生的男女占比、政治面貌分布、学历分布、民族分布、入学人数趋势、就业人数趋势、人数分布、户口性质分布等信息。以学生群体为维度，从学生的基本信息、学习行为、助贷行为、奖惩情况、借阅行为、消费行为、网络行为、住宿行为、社团活动、运动行为、缴费情况等多维度实时动态呈现，辅助学生管理工作。分辨率支持1920×1080。</w:t>
            </w:r>
          </w:p>
        </w:tc>
        <w:tc>
          <w:tcPr>
            <w:tcW w:w="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64D9DE">
            <w:pPr>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7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900626">
            <w:pPr>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bl>
    <w:p w14:paraId="370DEB5D">
      <w:pPr>
        <w:shd w:val="clear" w:color="auto" w:fill="auto"/>
        <w:rPr>
          <w:rFonts w:hint="eastAsia" w:ascii="宋体" w:hAnsi="宋体" w:eastAsia="宋体" w:cs="宋体"/>
          <w:sz w:val="21"/>
          <w:szCs w:val="21"/>
          <w:highlight w:val="none"/>
        </w:rPr>
      </w:pPr>
    </w:p>
    <w:p w14:paraId="6D99091B">
      <w:pPr>
        <w:pStyle w:val="3"/>
        <w:numPr>
          <w:ilvl w:val="1"/>
          <w:numId w:val="0"/>
        </w:numPr>
        <w:shd w:val="clear" w:color="auto" w:fill="auto"/>
        <w:snapToGrid w:val="0"/>
        <w:spacing w:before="312" w:beforeLines="100" w:after="156" w:afterLines="50" w:line="300" w:lineRule="auto"/>
        <w:ind w:left="567" w:leftChars="0" w:hanging="567" w:firstLineChars="0"/>
        <w:jc w:val="left"/>
        <w:rPr>
          <w:rFonts w:hint="eastAsia" w:ascii="宋体" w:hAnsi="宋体" w:eastAsia="宋体" w:cs="宋体"/>
          <w:sz w:val="21"/>
          <w:szCs w:val="21"/>
          <w:highlight w:val="none"/>
        </w:rPr>
      </w:pPr>
      <w:r>
        <w:rPr>
          <w:rFonts w:hint="eastAsia" w:ascii="宋体" w:hAnsi="宋体" w:eastAsia="宋体" w:cs="宋体"/>
          <w:b/>
          <w:kern w:val="2"/>
          <w:sz w:val="21"/>
          <w:szCs w:val="21"/>
          <w:highlight w:val="none"/>
          <w:lang w:val="en-US" w:eastAsia="zh-CN" w:bidi="ar-SA"/>
        </w:rPr>
        <w:t xml:space="preserve">2.6 </w:t>
      </w:r>
      <w:r>
        <w:rPr>
          <w:rFonts w:hint="eastAsia" w:ascii="宋体" w:hAnsi="宋体" w:eastAsia="宋体" w:cs="宋体"/>
          <w:bCs/>
          <w:color w:val="000000"/>
          <w:sz w:val="21"/>
          <w:szCs w:val="21"/>
          <w:highlight w:val="none"/>
        </w:rPr>
        <w:t>一站式服务大厅</w:t>
      </w:r>
    </w:p>
    <w:tbl>
      <w:tblPr>
        <w:tblStyle w:val="8"/>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228"/>
        <w:gridCol w:w="851"/>
        <w:gridCol w:w="5386"/>
        <w:gridCol w:w="709"/>
        <w:gridCol w:w="709"/>
      </w:tblGrid>
      <w:tr w14:paraId="5C24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7" w:type="dxa"/>
            <w:noWrap w:val="0"/>
            <w:vAlign w:val="center"/>
          </w:tcPr>
          <w:p w14:paraId="2B20BE81">
            <w:pPr>
              <w:widowControl/>
              <w:shd w:val="clear" w:color="auto" w:fill="auto"/>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序号</w:t>
            </w:r>
          </w:p>
        </w:tc>
        <w:tc>
          <w:tcPr>
            <w:tcW w:w="1228" w:type="dxa"/>
            <w:noWrap w:val="0"/>
            <w:vAlign w:val="center"/>
          </w:tcPr>
          <w:p w14:paraId="58A4898D">
            <w:pPr>
              <w:widowControl/>
              <w:shd w:val="clear" w:color="auto" w:fill="auto"/>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建设模块</w:t>
            </w:r>
          </w:p>
        </w:tc>
        <w:tc>
          <w:tcPr>
            <w:tcW w:w="851" w:type="dxa"/>
            <w:noWrap w:val="0"/>
            <w:vAlign w:val="center"/>
          </w:tcPr>
          <w:p w14:paraId="775538B0">
            <w:pPr>
              <w:widowControl/>
              <w:shd w:val="clear" w:color="auto" w:fill="auto"/>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功能项</w:t>
            </w:r>
          </w:p>
        </w:tc>
        <w:tc>
          <w:tcPr>
            <w:tcW w:w="5386" w:type="dxa"/>
            <w:noWrap w:val="0"/>
            <w:vAlign w:val="center"/>
          </w:tcPr>
          <w:p w14:paraId="253E334D">
            <w:pPr>
              <w:widowControl/>
              <w:shd w:val="clear" w:color="auto" w:fill="auto"/>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技术要求</w:t>
            </w:r>
          </w:p>
        </w:tc>
        <w:tc>
          <w:tcPr>
            <w:tcW w:w="709" w:type="dxa"/>
            <w:noWrap w:val="0"/>
            <w:vAlign w:val="center"/>
          </w:tcPr>
          <w:p w14:paraId="39E4BE15">
            <w:pPr>
              <w:widowControl/>
              <w:shd w:val="clear" w:color="auto" w:fill="auto"/>
              <w:jc w:val="center"/>
              <w:textAlignment w:val="center"/>
              <w:rPr>
                <w:rFonts w:hint="eastAsia" w:ascii="宋体" w:hAnsi="宋体" w:eastAsia="宋体" w:cs="宋体"/>
                <w:b/>
                <w:bCs/>
                <w:color w:val="000000"/>
                <w:kern w:val="0"/>
                <w:sz w:val="21"/>
                <w:szCs w:val="21"/>
                <w:highlight w:val="none"/>
                <w:lang w:bidi="ar"/>
              </w:rPr>
            </w:pPr>
            <w:r>
              <w:rPr>
                <w:rFonts w:hint="eastAsia" w:ascii="宋体" w:hAnsi="宋体" w:eastAsia="宋体" w:cs="宋体"/>
                <w:b/>
                <w:bCs/>
                <w:color w:val="000000"/>
                <w:kern w:val="0"/>
                <w:sz w:val="21"/>
                <w:szCs w:val="21"/>
                <w:highlight w:val="none"/>
                <w:lang w:bidi="ar"/>
              </w:rPr>
              <w:t>单位</w:t>
            </w:r>
          </w:p>
        </w:tc>
        <w:tc>
          <w:tcPr>
            <w:tcW w:w="709" w:type="dxa"/>
            <w:noWrap w:val="0"/>
            <w:vAlign w:val="center"/>
          </w:tcPr>
          <w:p w14:paraId="7D888B95">
            <w:pPr>
              <w:widowControl/>
              <w:shd w:val="clear" w:color="auto" w:fill="auto"/>
              <w:jc w:val="center"/>
              <w:textAlignment w:val="center"/>
              <w:rPr>
                <w:rFonts w:hint="eastAsia" w:ascii="宋体" w:hAnsi="宋体" w:eastAsia="宋体" w:cs="宋体"/>
                <w:b/>
                <w:bCs/>
                <w:color w:val="000000"/>
                <w:kern w:val="0"/>
                <w:sz w:val="21"/>
                <w:szCs w:val="21"/>
                <w:highlight w:val="none"/>
                <w:lang w:bidi="ar"/>
              </w:rPr>
            </w:pPr>
            <w:r>
              <w:rPr>
                <w:rFonts w:hint="eastAsia" w:ascii="宋体" w:hAnsi="宋体" w:eastAsia="宋体" w:cs="宋体"/>
                <w:b/>
                <w:bCs/>
                <w:color w:val="000000"/>
                <w:kern w:val="0"/>
                <w:sz w:val="21"/>
                <w:szCs w:val="21"/>
                <w:highlight w:val="none"/>
                <w:lang w:bidi="ar"/>
              </w:rPr>
              <w:t>数量</w:t>
            </w:r>
          </w:p>
        </w:tc>
      </w:tr>
      <w:tr w14:paraId="004E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757" w:type="dxa"/>
            <w:vMerge w:val="restart"/>
            <w:shd w:val="clear" w:color="auto" w:fill="auto"/>
            <w:noWrap/>
            <w:vAlign w:val="center"/>
          </w:tcPr>
          <w:p w14:paraId="3B100BA4">
            <w:pPr>
              <w:shd w:val="clear" w:color="auto" w:fill="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228" w:type="dxa"/>
            <w:vMerge w:val="restart"/>
            <w:shd w:val="clear" w:color="auto" w:fill="FFFFFF"/>
            <w:noWrap w:val="0"/>
            <w:vAlign w:val="center"/>
          </w:tcPr>
          <w:p w14:paraId="3EDB4C1C">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一站式服务大厅</w:t>
            </w:r>
          </w:p>
        </w:tc>
        <w:tc>
          <w:tcPr>
            <w:tcW w:w="851" w:type="dxa"/>
            <w:shd w:val="clear" w:color="auto" w:fill="FFFFFF"/>
            <w:noWrap w:val="0"/>
            <w:vAlign w:val="center"/>
          </w:tcPr>
          <w:p w14:paraId="5B0DC590">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一站式服务大厅</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（PC端）</w:t>
            </w:r>
          </w:p>
        </w:tc>
        <w:tc>
          <w:tcPr>
            <w:tcW w:w="5386" w:type="dxa"/>
            <w:shd w:val="clear" w:color="auto" w:fill="FFFFFF"/>
            <w:noWrap w:val="0"/>
            <w:vAlign w:val="center"/>
          </w:tcPr>
          <w:p w14:paraId="093ACE71">
            <w:pPr>
              <w:widowControl/>
              <w:shd w:val="clear" w:color="auto" w:fill="auto"/>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建设面向师生用户的一站式服务大厅，构建启动流程、接受服务、办理任务、审批任务的统一入口，提供各类业务服务、数据服务，提供用户能快速处理所需要的办事流程服务。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1、用户登录服务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提供用户登录页面，实现一次登录即可访问所有相关的应用系统和服务。支持LDAP、SAML、CAS、OAuth 2.0等互联网主流的身份认证协议。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1)提供多种主流的登录方式，包括账号密码登录，手机验证码登录、第三方联合登录（社交账号）。</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2)支持将学工号/教工号、证件号、手机号码、邮箱作为账号登录，开启方式管理员可维护。</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3)账号/密码登录认证时具有密码可见功能。密码即将到期时能够消息提醒用户。</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4)支持一人多账号，每个账号对应不同的身份、状态和有效期等属性，满足不同身份登录系统的使用场景，比如：同一个用户既有学生账号又有老师账号。能将任意身份账号设置为默认登录账号。</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5)同一账号登录密码输错多次，应要求输入验证码方式辅助认证。</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6)登录认证时要求支持自动进行弱密码检测，如检测结果为弱密码则强制更改密码才能登录。</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7)支持双因子认证功能，即当账号密码登录时，系统自动检测到存在安全隐患会增加一次认证环节。认证方式需支持安全手机和安全邮箱，管理员可配置触发双因子认证的策略。</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8)提供手机接收动态验证码登录，支持微信、企业微信、QQ、钉钉等第三方社交账号授权绑定的方式登录。</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9)新用户可自助激活账号，通过将证件号、学号/工号、姓名中的任意一个作为激活验证条件，激活流程可配置，激活过程支持人工审核。</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10)支持通过预留的安全手机、安全邮箱、密保安全问题三种方式自助找回密码。</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2、个人安全中心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提供面向个人信息安全的自助服务中心及安全设置前端页面。</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1)个人设置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支持在个人中心查看个人信息，设置头像等功能；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查看的信息包括性别、民族、学工/教工号、单位、账户名、身份、所属机构、失效期、是否激活、当前账号状态信息等。能够列出与其关联账号。</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用户能够同时绑定一个或多个邮箱，支持将任意一个邮箱设为主邮箱。</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用户可自助修改密码，通过设置安全手机、安全邮箱以及密保安全问题自助找回密码，可以查看用户当前账号密码安全等级。用户登录之后才能修改密码，且修改时需要通过密码或验证码验证身份。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2)联合登录设置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支持包括微信，QQ，支付宝，企业微信，钉钉等联合登录（社交账号）的绑定及解绑功能。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3)登录历史</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能够查询个人登录日志数据，包括操作时间、登录IP地址、参考地点和所使用的设备信息（操作系统/浏览器）。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4)我的收藏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包括收藏的应用，收藏的服务和收藏的新闻资讯等内容，可进行删除。</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首页工作台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1)提供多用户页展示，对学生用户、教师用户和访客等不同用户提供不同风格主题和推荐内容个性化首页。</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2)支持用户进行首页主题、皮肤和组件的相关配置。展示模块：首页包含多个组件内容，用户可以选择哪些组件显示或隐藏。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3)要求首页提供以下组件：工作看板组件、个人信息组件、天气组件、资讯组件、日程组件、服务组件。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要求首页提供全局搜索能力。支持文本的精确和模糊搜索，支持热搜、历史搜索及搜索词自动补全功能，支持对用户的输入中包含的错误字符（如空格、&amp;、？、%、@、#等）有一定的容错能力，结合模糊搜索能力进行推荐，实现多种结果的展示。搜索范围包括：服务、事务、消息（标题和内容）、资讯（标题和内容）、日程等模块。支持搜索范围设置和排序选择。排序方式支持智能排序和按时间排序，搜索范围可选择搜索全文和只搜标题，支持时间筛选，支持多重条件组合选择。</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4、服务中心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1)提供最近使用功能：提供记录每个用户最近的操作的功能，并分别对每个人展示不同的最近使用记录。</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2)服务筛选：可根据服务的标签对服务进行快速查找，标签支持单选/多选，不同分组的标签多选时取交集，同一分组的标签多选时取交集。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3)服务分类：为了方便用户快速定位服务位置，根据服务分类对服务进行粗粒度分类。</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4)服务收藏：展示每个用户自己收藏的应用/服务，收藏可随时点击或取消。收藏的服务还可展示在门户首页组件上。</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5)提供办事指南：服务上架时可选是否开启的服务/应用使用、办事指南等信息展示功能。要求办事指南支持简化版形式及详细版形式办事指南。</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6)服务中心需支持卡片模式和列表模式切换。</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7)在门户访问应用服务时支持显示内网访问提示和VPN访问提示的弹窗</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8)利用流程表单工具至少构建65个流程服务。具体流程服务以项目进场调研后为准。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5、消息事务中心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1)我的待办：可查看所有待办事项，按最新时间排序以列表形式展示用户已接收到的全部待办事务。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2)我的发起：按发起时间排序显示当前用户发起的所有事务，包括已结束、正在进行中的事务等。对进行中的事项可进行催办或终止操作，对于所有状态的事项均可查看详情。</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3)我的已办：按最新时间排序以列表形式展示用户全部办理过的事务，包括：退回事务、审批通过事务和驳回事务等。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4)我的传阅：按最新时间排序以列表形式展示传阅给我的和我传阅给他人的事务。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5)草稿箱：发起申请时支持将当前状态的表单保存至草稿箱中，以便再次发起。草稿箱支持对同一服务保存多条不同状态的草稿。</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w:t>
            </w:r>
            <w:r>
              <w:rPr>
                <w:rFonts w:hint="eastAsia" w:ascii="宋体" w:hAnsi="宋体" w:eastAsia="宋体" w:cs="宋体"/>
                <w:color w:val="auto"/>
                <w:kern w:val="0"/>
                <w:sz w:val="21"/>
                <w:szCs w:val="21"/>
                <w:highlight w:val="none"/>
                <w:lang w:bidi="ar"/>
              </w:rPr>
              <w:t>委托办理：要求提供委托代办：展示用户的事务委托代办清单，支持用户查看代办详细，包括：代理人、委托时间、状态、是否移交已有待办、委托流程数、委托流程名称。可支持撤销或新建委托代办。</w:t>
            </w: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投标时</w:t>
            </w:r>
            <w:r>
              <w:rPr>
                <w:rFonts w:hint="eastAsia" w:ascii="宋体" w:hAnsi="宋体" w:eastAsia="宋体" w:cs="宋体"/>
                <w:b/>
                <w:bCs/>
                <w:color w:val="auto"/>
                <w:kern w:val="0"/>
                <w:sz w:val="21"/>
                <w:szCs w:val="21"/>
                <w:highlight w:val="none"/>
                <w:lang w:bidi="ar"/>
              </w:rPr>
              <w:t>提供功能截图）。</w:t>
            </w:r>
            <w:r>
              <w:rPr>
                <w:rFonts w:hint="eastAsia" w:ascii="宋体" w:hAnsi="宋体" w:eastAsia="宋体" w:cs="宋体"/>
                <w:b/>
                <w:bCs/>
                <w:color w:val="auto"/>
                <w:kern w:val="0"/>
                <w:sz w:val="21"/>
                <w:szCs w:val="21"/>
                <w:highlight w:val="none"/>
                <w:lang w:bidi="ar"/>
              </w:rPr>
              <w:br w:type="textWrapping"/>
            </w:r>
            <w:r>
              <w:rPr>
                <w:rFonts w:hint="eastAsia" w:ascii="宋体" w:hAnsi="宋体" w:eastAsia="宋体" w:cs="宋体"/>
                <w:color w:val="000000"/>
                <w:kern w:val="0"/>
                <w:sz w:val="21"/>
                <w:szCs w:val="21"/>
                <w:highlight w:val="none"/>
                <w:lang w:bidi="ar"/>
              </w:rPr>
              <w:t>6、资讯中心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1)支持根据栏目划分资讯，支持根据用户身份/角色/用户组/组织机构对用户可浏览的资讯进行授权。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2)资讯收藏：支持对感兴趣或关注的新闻资讯进行收藏。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3)支持当资讯阅读数量为0时，隐藏阅读数量；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4)当资讯内容含附件时，支持直接预览附件；pdf附件可在资讯详情直接展示预览；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5)要求支持以筛选形式及标签形式等两种方式展示多级资讯栏目展示。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7、日程中心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1)提供个人日程的管理维护功能，提供用户创建新的个人日程、订阅公共日程、按日、周、月查看所创建和订阅的日程信息</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2)允许用户自行操作对可订阅列表中的日历进行订阅，订阅后该日历中的日程将展示在用户个人的日程中心当中</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3)支持日、周、月三种视图进行日程查看。默认展示为登录系统当天的日程</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4)用户可以选择某一条日程对其设置提醒，可自行设置日程提醒时间在日程之前的时间长度和提醒方式</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5)用户可对全时期内的全部日程进行搜索，输入日程名称可查看到与其相关的全部日程列表。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8、业务管理中心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对于部门的服务提供者和部门的系统管理者，系统提供部门管理工作台。便于部门工作人员对主管服务、联办服务进行日常管理。具体参数要求如下：</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应用服务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面向应用服务发布岗人员提供相关应用服务管理功能。应用服务发布岗的人员可以查看自己部门创建的应用服务，主要包括服务编号、服务图标、服务名称、服务类型、服务创建时间，服务最新更新时间，发布终端内容，服务状态等信息。并对其进行相关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2)新建服务：新建编辑服务的基本信息、办事指南、流程表单设计、服务终端、访问权限。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3)编辑应用服务：应用服务发布岗的人可以在应用服务上架，撤回，被退回，上架，下架等状态下对服务进行编辑。</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4)查看应用服务：支持用户查看应用服务基本信息（包含关联服务信息、标签信息、访问权限等）、服务上架信息（包含各个终端上架地址、上架时间、是否自动下架及推荐时间等）。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5)下架应用服务：应用服务在审核通过上架之后，应用服务发布岗的人员可以自行将自己部门的应用服务下架。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6)撤回应用服务：创建应用服务并提交后，如果服务尚未被审核，用户可对其进行撤回操作。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服务终端管理：支持基于部门业务管理员、超级管理员两级管理模型。部门业务管理根据负责的业务系统特点，自主申请系统要上架的终端，并填写终端上必须的信息，包括图标、名称、访问地址等，由超级管理员统一审核上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流程实例</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1)查看详情：支持跳转查看表单详细内容及流程办理情况；</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2)挂起/激活：挂起时当前流程暂不执行，为外部接口推送撤回“待办”的参数，激活后流程重新正常流转。</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3)终止：强制结束当前流程，不再继续流转。</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4)传阅：将当前节点可查看的内容交由其他人查看，被转阅者仅可查看，无法办理。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5)转办：管理员将当前节点的办理人转办给其他用户，仅对当前实例生效。</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岗位人员管理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1)根据学校的定岗、定编、定职的人员管理模型，系统提供岗位人员管理功能，并给予该管理模型设计整个系统的权限体系。师生使用的功能和岗位挂钩，并给予岗位所在部门控制功能可操作的数据权限。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2)查看岗位：岗位被分类为通用岗位、基本岗位、专用岗位等若干类型。本部门的所有用户均可以在岗位管理中查看本部门相关的所有类型的岗位，并可查看岗位内部的人员</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3)管理岗位：具有管理权限的用户点击相应岗位的管理按钮，可添加、更改、删除岗位内部的用户。</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4)岗位详情：所有本部门的用户可以点击查看岗位详情，详情内容有该岗位所涉及到的所有服务和岗位内现有的人员。</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5)岗位预警：为防止人员调动造成的服务无人办理或办理人不正确的情形，岗位角色管理页面中设置了红色字体突出展示。</w:t>
            </w: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投标时</w:t>
            </w:r>
            <w:r>
              <w:rPr>
                <w:rFonts w:hint="eastAsia" w:ascii="宋体" w:hAnsi="宋体" w:eastAsia="宋体" w:cs="宋体"/>
                <w:b/>
                <w:bCs/>
                <w:color w:val="auto"/>
                <w:kern w:val="0"/>
                <w:sz w:val="21"/>
                <w:szCs w:val="21"/>
                <w:highlight w:val="none"/>
                <w:lang w:bidi="ar"/>
              </w:rPr>
              <w:t>提供功能截图）</w:t>
            </w:r>
          </w:p>
          <w:p w14:paraId="304827F2">
            <w:pPr>
              <w:widowControl/>
              <w:shd w:val="clear" w:color="auto" w:fill="auto"/>
              <w:jc w:val="left"/>
              <w:textAlignment w:val="center"/>
              <w:rPr>
                <w:rFonts w:hint="eastAsia" w:ascii="宋体" w:hAnsi="宋体" w:eastAsia="宋体" w:cs="宋体"/>
                <w:color w:val="FF0000"/>
                <w:sz w:val="21"/>
                <w:szCs w:val="21"/>
                <w:highlight w:val="none"/>
              </w:rPr>
            </w:pPr>
            <w:r>
              <w:rPr>
                <w:rFonts w:hint="eastAsia" w:ascii="宋体" w:hAnsi="宋体" w:eastAsia="宋体" w:cs="宋体"/>
                <w:color w:val="000000"/>
                <w:kern w:val="0"/>
                <w:sz w:val="21"/>
                <w:szCs w:val="21"/>
                <w:highlight w:val="none"/>
                <w:lang w:bidi="ar"/>
              </w:rPr>
              <w:t>资讯管理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1)展示已发布的资讯信息，展示字段包含标题名称、所属栏目、发布单位、发布人、审核状态、发布状态、阅读数、创建时间及发布时间等。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2)有权限用户可进入该页面进行资讯的新建资讯操作，发布时需选择好相应的栏目。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3)支持富文本、图片、视频等内容的发布。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4)支持html语言编写的复杂样式。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5)支持资讯发布审批操作。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日历管理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1)要求创建日历时填写字段包括日历名称、颜色标识、日历说明，日历所属部门、订阅权限（开放订阅、强制订阅）</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2)支持用户在某项日历下新建/编辑具体日程，主要信息包括日程名称、日程时间、是否重复设置、日程地点、时区、日程描述等信息。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3)支持用户选择某一日程进行删除，提供仅单次删除、删除将来、删除全部日程等三种选项。</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9、门户管理中心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为一站式服务大厅、移动门户提供页面管理、主题管理、CMS管理、服务管理及移动端版本管理的管理类后台。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门户基础管理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1)支持对门户网站名称和图标进行维护，提供彩色透明图与白色透明图的上传维护。</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2)提供对服务卡片信息开启或者关闭的维护管理。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3)提供对导航栏信息的维护，包括导航栏logo、二维码及二维码名称等。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4)提供对页脚-友情链接管理、快捷入口、底栏文字信息的管理与维护。</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5)提供对页脚-logo、校训、页脚背景的上传和维护。</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门户主题管理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1)门户主题的维护，包括主题名称、主题资源链接、主题缩略图、主题显示的范围、皮肤库、主题页面配置、业务管理中心配置、页脚遮盖透明度及是否启用。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CMS管理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1)要求提供对通知公告、校内资讯分栏目管理，能够对资讯中心栏目进行维护。</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2)提供对前台首页轮播图内容提交、资讯中心内的资讯信息等内容信息的维护提交。</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3)提供对前台轮播图组件内容进行维护，包括设置不同来源的轮播图及轮播图类型的管理。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4)提供对各栏目下的资讯内容进行审核，要求能自由设置流程。</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5)提供对“内容管理”模板的管理，要求能够自定义资讯详情展示的样式，用户发布资讯内容时，可以选择不同的模板。</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6)每个部门能指定给栏目发送资讯，根据部门要求支持审核后发送和直接发送两种模式，能够配置查看资讯的数据权限。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服务标签管理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1)提供针对PC端和移动端服务标签的分类和维护，包括是否启用。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2)能够对PC端和移动端服务标签的种类及明细增加、删除、编辑操作。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图标库管理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1）提供针对PC端和移动端服务图标库的管理功能，包括批量上传图标、批量打标签及批量删除等；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PC运营弹窗管理</w:t>
            </w:r>
            <w:r>
              <w:rPr>
                <w:rFonts w:hint="eastAsia" w:ascii="宋体" w:hAnsi="宋体" w:eastAsia="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支</w:t>
            </w:r>
            <w:r>
              <w:rPr>
                <w:rFonts w:hint="eastAsia" w:ascii="宋体" w:hAnsi="宋体" w:eastAsia="宋体" w:cs="宋体"/>
                <w:color w:val="auto"/>
                <w:kern w:val="0"/>
                <w:sz w:val="21"/>
                <w:szCs w:val="21"/>
                <w:highlight w:val="none"/>
                <w:lang w:bidi="ar"/>
              </w:rPr>
              <w:t>持针对一些如新手指引等形式的运营弹窗做相关设置，需包括在展示样式、查看规则、跳转规则及弹出规则</w:t>
            </w: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投标时</w:t>
            </w:r>
            <w:r>
              <w:rPr>
                <w:rFonts w:hint="eastAsia" w:ascii="宋体" w:hAnsi="宋体" w:eastAsia="宋体" w:cs="宋体"/>
                <w:b/>
                <w:bCs/>
                <w:color w:val="auto"/>
                <w:kern w:val="0"/>
                <w:sz w:val="21"/>
                <w:szCs w:val="21"/>
                <w:highlight w:val="none"/>
                <w:lang w:bidi="ar"/>
              </w:rPr>
              <w:t>提供功能截图）</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000000"/>
                <w:kern w:val="0"/>
                <w:sz w:val="21"/>
                <w:szCs w:val="21"/>
                <w:highlight w:val="none"/>
                <w:lang w:bidi="ar"/>
              </w:rPr>
              <w:t>展示样式：需支持纯图类、纯文类、图文类和视频类四种展示形式；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查看规则：需支持不强制查看和强制查看两种形式；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跳转规则：需支持有标题跳转和无标题跳转两种形式；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弹出规则：需支持仅弹出一次和总是弹出两种形式；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10、其他要求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auto"/>
                <w:kern w:val="0"/>
                <w:sz w:val="21"/>
                <w:szCs w:val="21"/>
                <w:highlight w:val="none"/>
                <w:lang w:bidi="ar"/>
              </w:rPr>
              <w:t>▲为满足我校定制开发需求及避免因知识产权纠纷为我校带来负面影响，</w:t>
            </w:r>
            <w:r>
              <w:rPr>
                <w:rFonts w:hint="eastAsia" w:ascii="宋体" w:hAnsi="宋体" w:eastAsia="宋体" w:cs="宋体"/>
                <w:b/>
                <w:bCs/>
                <w:color w:val="auto"/>
                <w:kern w:val="0"/>
                <w:sz w:val="21"/>
                <w:szCs w:val="21"/>
                <w:highlight w:val="none"/>
                <w:lang w:bidi="ar"/>
              </w:rPr>
              <w:t>要求投标人具有一站式服务大厅软件计算机软件著作权登记证书</w:t>
            </w:r>
            <w:r>
              <w:rPr>
                <w:rFonts w:hint="eastAsia" w:ascii="宋体" w:hAnsi="宋体" w:cs="宋体"/>
                <w:b/>
                <w:bCs/>
                <w:color w:val="auto"/>
                <w:kern w:val="0"/>
                <w:sz w:val="21"/>
                <w:szCs w:val="21"/>
                <w:highlight w:val="none"/>
                <w:lang w:eastAsia="zh-CN" w:bidi="ar"/>
              </w:rPr>
              <w:t>，</w:t>
            </w:r>
            <w:r>
              <w:rPr>
                <w:rFonts w:hint="eastAsia" w:ascii="宋体" w:hAnsi="宋体" w:cs="宋体"/>
                <w:b/>
                <w:bCs/>
                <w:color w:val="auto"/>
                <w:kern w:val="0"/>
                <w:sz w:val="21"/>
                <w:szCs w:val="21"/>
                <w:highlight w:val="none"/>
                <w:lang w:val="en-US" w:eastAsia="zh-CN" w:bidi="ar"/>
              </w:rPr>
              <w:t>投标时提供</w:t>
            </w:r>
            <w:r>
              <w:rPr>
                <w:rFonts w:hint="eastAsia" w:ascii="宋体" w:hAnsi="宋体" w:eastAsia="宋体" w:cs="宋体"/>
                <w:b/>
                <w:bCs/>
                <w:color w:val="auto"/>
                <w:kern w:val="0"/>
                <w:sz w:val="21"/>
                <w:szCs w:val="21"/>
                <w:highlight w:val="none"/>
                <w:lang w:bidi="ar"/>
              </w:rPr>
              <w:t>计算机软件著作权登记证</w:t>
            </w:r>
            <w:r>
              <w:rPr>
                <w:rFonts w:hint="eastAsia" w:ascii="宋体" w:hAnsi="宋体" w:cs="宋体"/>
                <w:b/>
                <w:bCs/>
                <w:color w:val="auto"/>
                <w:kern w:val="0"/>
                <w:sz w:val="21"/>
                <w:szCs w:val="21"/>
                <w:highlight w:val="none"/>
                <w:lang w:val="en-US" w:eastAsia="zh-CN" w:bidi="ar"/>
              </w:rPr>
              <w:t>书</w:t>
            </w:r>
            <w:r>
              <w:rPr>
                <w:rFonts w:hint="eastAsia" w:ascii="宋体" w:hAnsi="宋体" w:eastAsia="宋体" w:cs="宋体"/>
                <w:b/>
                <w:bCs/>
                <w:color w:val="auto"/>
                <w:kern w:val="0"/>
                <w:sz w:val="21"/>
                <w:szCs w:val="21"/>
                <w:highlight w:val="none"/>
                <w:lang w:bidi="ar"/>
              </w:rPr>
              <w:t>。</w:t>
            </w:r>
          </w:p>
        </w:tc>
        <w:tc>
          <w:tcPr>
            <w:tcW w:w="709" w:type="dxa"/>
            <w:vMerge w:val="restart"/>
            <w:shd w:val="clear" w:color="auto" w:fill="FFFFFF"/>
            <w:noWrap w:val="0"/>
            <w:vAlign w:val="center"/>
          </w:tcPr>
          <w:p w14:paraId="6DA044E7">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套</w:t>
            </w:r>
          </w:p>
        </w:tc>
        <w:tc>
          <w:tcPr>
            <w:tcW w:w="709" w:type="dxa"/>
            <w:vMerge w:val="restart"/>
            <w:shd w:val="clear" w:color="auto" w:fill="FFFFFF"/>
            <w:noWrap w:val="0"/>
            <w:vAlign w:val="center"/>
          </w:tcPr>
          <w:p w14:paraId="209CFE47">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w:t>
            </w:r>
          </w:p>
        </w:tc>
      </w:tr>
      <w:tr w14:paraId="652F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57" w:type="dxa"/>
            <w:vMerge w:val="continue"/>
            <w:shd w:val="clear" w:color="auto" w:fill="auto"/>
            <w:noWrap/>
            <w:vAlign w:val="center"/>
          </w:tcPr>
          <w:p w14:paraId="6CBAD370">
            <w:pPr>
              <w:shd w:val="clear" w:color="auto" w:fill="auto"/>
              <w:jc w:val="center"/>
              <w:rPr>
                <w:rFonts w:hint="eastAsia" w:ascii="宋体" w:hAnsi="宋体" w:eastAsia="宋体" w:cs="宋体"/>
                <w:color w:val="000000"/>
                <w:sz w:val="21"/>
                <w:szCs w:val="21"/>
                <w:highlight w:val="none"/>
              </w:rPr>
            </w:pPr>
          </w:p>
        </w:tc>
        <w:tc>
          <w:tcPr>
            <w:tcW w:w="1228" w:type="dxa"/>
            <w:vMerge w:val="continue"/>
            <w:shd w:val="clear" w:color="auto" w:fill="FFFFFF"/>
            <w:noWrap w:val="0"/>
            <w:vAlign w:val="center"/>
          </w:tcPr>
          <w:p w14:paraId="4B36B1F2">
            <w:pPr>
              <w:shd w:val="clear" w:color="auto" w:fill="auto"/>
              <w:jc w:val="center"/>
              <w:rPr>
                <w:rFonts w:hint="eastAsia" w:ascii="宋体" w:hAnsi="宋体" w:eastAsia="宋体" w:cs="宋体"/>
                <w:color w:val="000000"/>
                <w:sz w:val="21"/>
                <w:szCs w:val="21"/>
                <w:highlight w:val="none"/>
              </w:rPr>
            </w:pPr>
          </w:p>
        </w:tc>
        <w:tc>
          <w:tcPr>
            <w:tcW w:w="851" w:type="dxa"/>
            <w:shd w:val="clear" w:color="auto" w:fill="FFFFFF"/>
            <w:noWrap w:val="0"/>
            <w:vAlign w:val="center"/>
          </w:tcPr>
          <w:p w14:paraId="1224ABC6">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一站式服务大厅（移动端）</w:t>
            </w:r>
          </w:p>
        </w:tc>
        <w:tc>
          <w:tcPr>
            <w:tcW w:w="5386" w:type="dxa"/>
            <w:shd w:val="clear" w:color="auto" w:fill="FFFFFF"/>
            <w:noWrap w:val="0"/>
            <w:vAlign w:val="center"/>
          </w:tcPr>
          <w:p w14:paraId="1867F60D">
            <w:pPr>
              <w:widowControl/>
              <w:shd w:val="clear" w:color="auto" w:fill="auto"/>
              <w:jc w:val="left"/>
              <w:textAlignment w:val="center"/>
              <w:rPr>
                <w:rStyle w:val="12"/>
                <w:rFonts w:hint="eastAsia" w:ascii="宋体" w:hAnsi="宋体" w:eastAsia="宋体" w:cs="宋体"/>
                <w:color w:val="000000"/>
                <w:sz w:val="21"/>
                <w:szCs w:val="21"/>
                <w:highlight w:val="none"/>
                <w:lang w:bidi="ar"/>
              </w:rPr>
            </w:pPr>
            <w:r>
              <w:rPr>
                <w:rFonts w:hint="eastAsia" w:ascii="宋体" w:hAnsi="宋体" w:eastAsia="宋体" w:cs="宋体"/>
                <w:color w:val="000000"/>
                <w:kern w:val="0"/>
                <w:sz w:val="21"/>
                <w:szCs w:val="21"/>
                <w:highlight w:val="none"/>
                <w:lang w:bidi="ar"/>
              </w:rPr>
              <w:t>1、总体要求</w:t>
            </w:r>
            <w:r>
              <w:rPr>
                <w:rFonts w:hint="eastAsia" w:ascii="宋体" w:hAnsi="宋体" w:eastAsia="宋体" w:cs="宋体"/>
                <w:color w:val="000000"/>
                <w:kern w:val="0"/>
                <w:sz w:val="21"/>
                <w:szCs w:val="21"/>
                <w:highlight w:val="none"/>
                <w:lang w:bidi="ar"/>
              </w:rPr>
              <w:br w:type="textWrapping"/>
            </w:r>
            <w:r>
              <w:rPr>
                <w:rStyle w:val="12"/>
                <w:rFonts w:hint="eastAsia" w:ascii="宋体" w:hAnsi="宋体" w:eastAsia="宋体" w:cs="宋体"/>
                <w:color w:val="000000"/>
                <w:sz w:val="21"/>
                <w:szCs w:val="21"/>
                <w:highlight w:val="none"/>
                <w:lang w:bidi="ar"/>
              </w:rPr>
              <w:t>要求本次提供的一站式服务大厅移动端需嵌入企业微信</w:t>
            </w:r>
            <w:r>
              <w:rPr>
                <w:rStyle w:val="12"/>
                <w:rFonts w:hint="eastAsia" w:ascii="宋体" w:hAnsi="宋体" w:eastAsia="宋体" w:cs="宋体"/>
                <w:color w:val="000000"/>
                <w:sz w:val="21"/>
                <w:szCs w:val="21"/>
                <w:highlight w:val="none"/>
                <w:lang w:val="en-US" w:eastAsia="zh-CN" w:bidi="ar"/>
              </w:rPr>
              <w:t>或</w:t>
            </w:r>
            <w:r>
              <w:rPr>
                <w:rStyle w:val="12"/>
                <w:rFonts w:hint="eastAsia" w:ascii="宋体" w:hAnsi="宋体" w:eastAsia="宋体" w:cs="宋体"/>
                <w:color w:val="auto"/>
                <w:sz w:val="21"/>
                <w:szCs w:val="21"/>
                <w:highlight w:val="none"/>
                <w:lang w:val="en-US" w:eastAsia="zh-CN" w:bidi="ar"/>
              </w:rPr>
              <w:t>手机客户端</w:t>
            </w:r>
            <w:r>
              <w:rPr>
                <w:rStyle w:val="12"/>
                <w:rFonts w:hint="eastAsia" w:ascii="宋体" w:hAnsi="宋体" w:eastAsia="宋体" w:cs="宋体"/>
                <w:color w:val="auto"/>
                <w:sz w:val="21"/>
                <w:szCs w:val="21"/>
                <w:highlight w:val="none"/>
                <w:lang w:bidi="ar"/>
              </w:rPr>
              <w:t>中，</w:t>
            </w:r>
            <w:r>
              <w:rPr>
                <w:rStyle w:val="12"/>
                <w:rFonts w:hint="eastAsia" w:ascii="宋体" w:hAnsi="宋体" w:eastAsia="宋体" w:cs="宋体"/>
                <w:color w:val="000000"/>
                <w:sz w:val="21"/>
                <w:szCs w:val="21"/>
                <w:highlight w:val="none"/>
                <w:lang w:bidi="ar"/>
              </w:rPr>
              <w:t>需对接相关载体的消息中心、认证信息等。</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2、基础服务功能</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登录服务</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应包括账号密码、手机验证码、第三方联合登录等。包括并不限于以下内容，具体以校方实际要求为准。</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1)常规登录：提供输入账号、手机号、邮箱、证件号和密码的常规登录方式，用于移动服务门户本身登录。</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2)快捷登录：应支持通过输入手机号并接收短信验证码的方式进行登录。</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3)联合登录：应支持使用QQ、微信、支付宝等其他认证方式。</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4)账号激活：用户初次登录门户需进行账号激活，认证身份后可设置密码及找回方式。</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5)密码找回：用户遗忘登录密码时，应支持通过安全手机或安全邮箱发送验证码，验证通过后即可重置密码。</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移动首页</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总体要求：建设内容包括并不限于以下内容，具体以校方实际要求为准。</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1)消息通知：需集成学校统一消息中心提供的消息通知服务。</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2)全局搜索：需支持文本的精确和模糊搜索，实现多种结果的展示。</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3)九宫格服务：需支持九宫格样式的服务位组件，能够置顶推荐的服务。</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4)轮播图展示：需提供幻灯片轮播图组件，提供重要活动、事项的头部幻灯片展示。</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5)新闻资讯：需集成学校相关新闻资讯，在手机上提供资讯服务。</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6)高频服务组件：首页顶端支持设置4个高频快捷服务菜单。</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3、消息通知</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为用户提供统一的消息中心，可灵活设置消息类别，能够接受业务系统的推送的消息，针对各业务系统推送的消息可自动汇总显示，直观呈现各业务系统推送的消息和事务，并支持跳转到对应事务中。</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4、全局搜索</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支持文本的精确和模糊搜索，实现多种结果的展示，包括结果的全部展示和按服务、事务、消息、资讯、日程的分类搜索结果展示。</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支持搜索范围设置和排序选择。排序方式支持智能排序和按时间排序，搜索范围可选择搜索全文和只搜标题，可不限时间，支持多重条件选择，可一键重置选项。</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5、服务中心</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应提供适合实际情况的各种移动端自助服务，师生可以从服务中心搜索自己需要的服务，实现移动端一站式办事服务。其涵盖范围包括但不限于以下内容：</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1) 我的服务：可以显示强制推荐的服务，和我收藏的服务，并且能够与PC端内容同步；支持用户添加收藏、取消收藏等。</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2) 标签展示：支持通过不同的Tab标签，例如服务场景、服务类别、服务方式、服务部门等条件筛选相应的服务。</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3) 最近使用：根据使用时间，显示最近办理过的服务，方便用户快速查找近期访问过的服务。</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4) 服务展示：支持宫格呈现模式和列表呈现模式切换。</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5) 人气榜TOP10：支持显示访问量排名前10的服务项。</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6) 收藏榜TOP10：支持显示收藏量排名前10的服务项。</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6、消息事务中心</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为用户提供统一的消息事务中心，待处理事项可在移动端上一键处理。</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1) 待办：可查看所有待办事项，可向事务中心用户推送待办事项。</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2) 发起：显示当前用户发起的所有事务，按发起时间排序。进行中、已结束、已终止及已挂起的事务分别展示在不同标签页中。用户对进行中的事项可查看详情、催办或终止操作。用户对已结束的事项可查看详情或重新发起。</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3) 已办：查看所有我办理过的事项。用户在我的待办中办理过的事项均会进入此列表中。用户可点击按钮查看事务详情，如应用支持，还可查看审核历史及事务流程图。</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4) 传阅：分为传阅给我的和我传阅给他人的，支持查看表单详情，并区分未读和已读.</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5) 草稿：用户发起申请时，点击保存按钮，将保存当前状态的表单至草稿箱中，以便再次发起，也可将草稿彻底删除。</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7、资讯服务</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要求支持资讯栏目的订阅；</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要求资讯内容以列表形式呈现，若内容有附件要求支持在线预览，支持资讯内容进行语音播报，支持资讯内容的收藏与外部分享。</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8、日程服务</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 xml:space="preserve">    支持多种类别的日程，能够将公共日程、系统日程、个人日程的进行聚合，为用户提供日程提醒。App日程中心包括以下内容:</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1) 日程视图：视图有月视图、周视图、日视图、列表视图四种形式，可在菜单中切换。</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2) 日程搜索，支持通过关键字搜索日程内容，定位到具体的某条日程。</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3) 查看日程详情：查看日程的详细信息，并支持进行提醒设置。</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4) 通知设置：点击进入通知设置页面。日程的提醒方式可选择以站内信、短信、微信的形式向用户发送。</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5) 公共日历订阅：以卡片形式显示用户可订阅和已订阅的公共日历。</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6) 用户可对已订阅的日历进行退订操作。未订阅的用户可对其进行订阅操作。</w:t>
            </w:r>
          </w:p>
          <w:p w14:paraId="18AADC44">
            <w:pPr>
              <w:widowControl/>
              <w:shd w:val="clear" w:color="auto" w:fill="auto"/>
              <w:jc w:val="left"/>
              <w:textAlignment w:val="center"/>
              <w:rPr>
                <w:rFonts w:hint="eastAsia" w:ascii="宋体" w:hAnsi="宋体" w:eastAsia="宋体" w:cs="宋体"/>
                <w:color w:val="000000"/>
                <w:sz w:val="21"/>
                <w:szCs w:val="21"/>
                <w:highlight w:val="none"/>
              </w:rPr>
            </w:pPr>
            <w:r>
              <w:rPr>
                <w:rStyle w:val="12"/>
                <w:rFonts w:hint="eastAsia" w:ascii="宋体" w:hAnsi="宋体" w:eastAsia="宋体" w:cs="宋体"/>
                <w:color w:val="000000"/>
                <w:sz w:val="21"/>
                <w:szCs w:val="21"/>
                <w:highlight w:val="none"/>
                <w:lang w:bidi="ar"/>
              </w:rPr>
              <w:t>7)新建日程：支持设置日程名称、日程时间范围，是否重复及提醒规则等。</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9、个人中心</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1)支持用户更换手机号码，更换时需要与统一身份认证平台或输入旧手机号进行验证。</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2)提供用户移动端修改密码功能，修改密码需要首先验证是否为本人，验证方式支持安全手机验证、安全邮箱验证等。</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3)支持用户在手机端绑定/解绑社交账号，包括邮箱、QQ、微信、支付宝。绑定社交账号后，用户即可通过社交账号联合登录，安全邮箱还可用于用户接收验证码验证身份。</w:t>
            </w:r>
            <w:r>
              <w:rPr>
                <w:rStyle w:val="12"/>
                <w:rFonts w:hint="eastAsia" w:ascii="宋体" w:hAnsi="宋体" w:eastAsia="宋体" w:cs="宋体"/>
                <w:color w:val="000000"/>
                <w:sz w:val="21"/>
                <w:szCs w:val="21"/>
                <w:highlight w:val="none"/>
                <w:lang w:bidi="ar"/>
              </w:rPr>
              <w:br w:type="textWrapping"/>
            </w:r>
            <w:r>
              <w:rPr>
                <w:rStyle w:val="12"/>
                <w:rFonts w:hint="eastAsia" w:ascii="宋体" w:hAnsi="宋体" w:eastAsia="宋体" w:cs="宋体"/>
                <w:color w:val="000000"/>
                <w:sz w:val="21"/>
                <w:szCs w:val="21"/>
                <w:highlight w:val="none"/>
                <w:lang w:bidi="ar"/>
              </w:rPr>
              <w:t>4)支持展示当前版本和是否有版本更新，若有更新则做出提示新版本号，可下载升级至最新版本。</w:t>
            </w:r>
          </w:p>
        </w:tc>
        <w:tc>
          <w:tcPr>
            <w:tcW w:w="709" w:type="dxa"/>
            <w:vMerge w:val="continue"/>
            <w:shd w:val="clear" w:color="auto" w:fill="FFFFFF"/>
            <w:noWrap w:val="0"/>
            <w:vAlign w:val="center"/>
          </w:tcPr>
          <w:p w14:paraId="18F519A2">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auto" w:fill="FFFFFF"/>
            <w:noWrap w:val="0"/>
            <w:vAlign w:val="center"/>
          </w:tcPr>
          <w:p w14:paraId="7B568B09">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2CCF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57" w:type="dxa"/>
            <w:vMerge w:val="continue"/>
            <w:shd w:val="clear" w:color="auto" w:fill="auto"/>
            <w:noWrap/>
            <w:vAlign w:val="center"/>
          </w:tcPr>
          <w:p w14:paraId="231CFEB8">
            <w:pPr>
              <w:shd w:val="clear" w:color="auto" w:fill="auto"/>
              <w:jc w:val="center"/>
              <w:rPr>
                <w:rFonts w:hint="eastAsia" w:ascii="宋体" w:hAnsi="宋体" w:eastAsia="宋体" w:cs="宋体"/>
                <w:color w:val="000000"/>
                <w:sz w:val="21"/>
                <w:szCs w:val="21"/>
                <w:highlight w:val="none"/>
              </w:rPr>
            </w:pPr>
          </w:p>
        </w:tc>
        <w:tc>
          <w:tcPr>
            <w:tcW w:w="1228" w:type="dxa"/>
            <w:vMerge w:val="continue"/>
            <w:shd w:val="clear" w:color="auto" w:fill="FFFFFF"/>
            <w:noWrap w:val="0"/>
            <w:vAlign w:val="center"/>
          </w:tcPr>
          <w:p w14:paraId="14B0A9FC">
            <w:pPr>
              <w:shd w:val="clear" w:color="auto" w:fill="auto"/>
              <w:jc w:val="center"/>
              <w:rPr>
                <w:rFonts w:hint="eastAsia" w:ascii="宋体" w:hAnsi="宋体" w:eastAsia="宋体" w:cs="宋体"/>
                <w:color w:val="000000"/>
                <w:sz w:val="21"/>
                <w:szCs w:val="21"/>
                <w:highlight w:val="none"/>
              </w:rPr>
            </w:pPr>
          </w:p>
        </w:tc>
        <w:tc>
          <w:tcPr>
            <w:tcW w:w="851" w:type="dxa"/>
            <w:shd w:val="clear" w:color="auto" w:fill="FFFFFF"/>
            <w:noWrap w:val="0"/>
            <w:vAlign w:val="center"/>
          </w:tcPr>
          <w:p w14:paraId="4C7BCDD1">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流程表单工具</w:t>
            </w:r>
          </w:p>
        </w:tc>
        <w:tc>
          <w:tcPr>
            <w:tcW w:w="5386" w:type="dxa"/>
            <w:shd w:val="clear" w:color="auto" w:fill="FFFFFF"/>
            <w:noWrap w:val="0"/>
            <w:vAlign w:val="center"/>
          </w:tcPr>
          <w:p w14:paraId="5F2DBC26">
            <w:pPr>
              <w:widowControl/>
              <w:shd w:val="clear" w:color="auto" w:fill="auto"/>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bidi="ar"/>
              </w:rPr>
              <w:t>一套基于vue.js的表单设计器，在表单设计模块内，用户可通过用鼠标把各类组件拖拽排布在页面上的方式完成一个web流式布局表单的配置</w:t>
            </w:r>
            <w:r>
              <w:rPr>
                <w:rFonts w:hint="eastAsia" w:ascii="宋体" w:hAnsi="宋体" w:eastAsia="宋体" w:cs="宋体"/>
                <w:color w:val="000000"/>
                <w:kern w:val="0"/>
                <w:sz w:val="21"/>
                <w:szCs w:val="21"/>
                <w:highlight w:val="none"/>
                <w:lang w:eastAsia="zh-CN" w:bidi="ar"/>
              </w:rPr>
              <w:t>。</w:t>
            </w:r>
          </w:p>
        </w:tc>
        <w:tc>
          <w:tcPr>
            <w:tcW w:w="709" w:type="dxa"/>
            <w:vMerge w:val="continue"/>
            <w:shd w:val="clear" w:color="auto" w:fill="FFFFFF"/>
            <w:noWrap w:val="0"/>
            <w:vAlign w:val="center"/>
          </w:tcPr>
          <w:p w14:paraId="470BD03E">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auto" w:fill="FFFFFF"/>
            <w:noWrap w:val="0"/>
            <w:vAlign w:val="center"/>
          </w:tcPr>
          <w:p w14:paraId="1AC60B0D">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5AA6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57" w:type="dxa"/>
            <w:vMerge w:val="continue"/>
            <w:shd w:val="clear" w:color="auto" w:fill="auto"/>
            <w:noWrap/>
            <w:vAlign w:val="center"/>
          </w:tcPr>
          <w:p w14:paraId="37AE01A4">
            <w:pPr>
              <w:shd w:val="clear" w:color="auto" w:fill="auto"/>
              <w:jc w:val="center"/>
              <w:rPr>
                <w:rFonts w:hint="eastAsia" w:ascii="宋体" w:hAnsi="宋体" w:eastAsia="宋体" w:cs="宋体"/>
                <w:color w:val="000000"/>
                <w:sz w:val="21"/>
                <w:szCs w:val="21"/>
                <w:highlight w:val="none"/>
              </w:rPr>
            </w:pPr>
          </w:p>
        </w:tc>
        <w:tc>
          <w:tcPr>
            <w:tcW w:w="1228" w:type="dxa"/>
            <w:vMerge w:val="continue"/>
            <w:shd w:val="clear" w:color="auto" w:fill="FFFFFF"/>
            <w:noWrap w:val="0"/>
            <w:vAlign w:val="center"/>
          </w:tcPr>
          <w:p w14:paraId="2B12B443">
            <w:pPr>
              <w:shd w:val="clear" w:color="auto" w:fill="auto"/>
              <w:jc w:val="center"/>
              <w:rPr>
                <w:rFonts w:hint="eastAsia" w:ascii="宋体" w:hAnsi="宋体" w:eastAsia="宋体" w:cs="宋体"/>
                <w:color w:val="000000"/>
                <w:sz w:val="21"/>
                <w:szCs w:val="21"/>
                <w:highlight w:val="none"/>
              </w:rPr>
            </w:pPr>
          </w:p>
        </w:tc>
        <w:tc>
          <w:tcPr>
            <w:tcW w:w="851" w:type="dxa"/>
            <w:shd w:val="clear" w:color="auto" w:fill="FFFFFF"/>
            <w:noWrap w:val="0"/>
            <w:vAlign w:val="center"/>
          </w:tcPr>
          <w:p w14:paraId="1EA6CCC9">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流程服务</w:t>
            </w:r>
          </w:p>
        </w:tc>
        <w:tc>
          <w:tcPr>
            <w:tcW w:w="5386" w:type="dxa"/>
            <w:shd w:val="clear" w:color="auto" w:fill="FFFFFF"/>
            <w:noWrap w:val="0"/>
            <w:vAlign w:val="center"/>
          </w:tcPr>
          <w:p w14:paraId="02793C83">
            <w:pPr>
              <w:widowControl/>
              <w:shd w:val="clear" w:color="auto" w:fill="auto"/>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bidi="ar"/>
              </w:rPr>
              <w:t>根据学校具体需求和实施调研情况，本次构建流程数量不少于65个</w:t>
            </w:r>
            <w:r>
              <w:rPr>
                <w:rFonts w:hint="eastAsia" w:ascii="宋体" w:hAnsi="宋体" w:eastAsia="宋体" w:cs="宋体"/>
                <w:color w:val="000000"/>
                <w:kern w:val="0"/>
                <w:sz w:val="21"/>
                <w:szCs w:val="21"/>
                <w:highlight w:val="none"/>
                <w:lang w:eastAsia="zh-CN" w:bidi="ar"/>
              </w:rPr>
              <w:t>。</w:t>
            </w:r>
          </w:p>
        </w:tc>
        <w:tc>
          <w:tcPr>
            <w:tcW w:w="709" w:type="dxa"/>
            <w:vMerge w:val="continue"/>
            <w:shd w:val="clear" w:color="auto" w:fill="FFFFFF"/>
            <w:noWrap w:val="0"/>
            <w:vAlign w:val="center"/>
          </w:tcPr>
          <w:p w14:paraId="16E629C8">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9" w:type="dxa"/>
            <w:vMerge w:val="continue"/>
            <w:shd w:val="clear" w:color="auto" w:fill="FFFFFF"/>
            <w:noWrap w:val="0"/>
            <w:vAlign w:val="center"/>
          </w:tcPr>
          <w:p w14:paraId="17EEB71B">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bl>
    <w:p w14:paraId="16C5AC68">
      <w:pPr>
        <w:shd w:val="clear" w:color="auto" w:fill="auto"/>
        <w:rPr>
          <w:rFonts w:hint="eastAsia" w:ascii="宋体" w:hAnsi="宋体" w:eastAsia="宋体" w:cs="宋体"/>
          <w:sz w:val="21"/>
          <w:szCs w:val="21"/>
          <w:highlight w:val="none"/>
        </w:rPr>
      </w:pPr>
    </w:p>
    <w:p w14:paraId="60E30D6A">
      <w:pPr>
        <w:pStyle w:val="3"/>
        <w:numPr>
          <w:ilvl w:val="1"/>
          <w:numId w:val="0"/>
        </w:numPr>
        <w:shd w:val="clear" w:color="auto" w:fill="auto"/>
        <w:snapToGrid w:val="0"/>
        <w:spacing w:before="312" w:beforeLines="100" w:after="156" w:afterLines="50" w:line="300" w:lineRule="auto"/>
        <w:ind w:left="567" w:leftChars="0" w:hanging="567" w:firstLineChars="0"/>
        <w:jc w:val="left"/>
        <w:rPr>
          <w:rFonts w:hint="eastAsia" w:ascii="宋体" w:hAnsi="宋体" w:eastAsia="宋体" w:cs="宋体"/>
          <w:bCs/>
          <w:color w:val="000000"/>
          <w:sz w:val="21"/>
          <w:szCs w:val="21"/>
          <w:highlight w:val="none"/>
        </w:rPr>
      </w:pPr>
      <w:r>
        <w:rPr>
          <w:rFonts w:hint="eastAsia" w:ascii="宋体" w:hAnsi="宋体" w:eastAsia="宋体" w:cs="宋体"/>
          <w:b/>
          <w:bCs/>
          <w:color w:val="000000"/>
          <w:kern w:val="2"/>
          <w:sz w:val="21"/>
          <w:szCs w:val="21"/>
          <w:highlight w:val="none"/>
          <w:lang w:val="en-US" w:eastAsia="zh-CN" w:bidi="ar-SA"/>
        </w:rPr>
        <w:t xml:space="preserve">2.7 </w:t>
      </w:r>
      <w:r>
        <w:rPr>
          <w:rFonts w:hint="eastAsia" w:ascii="宋体" w:hAnsi="宋体" w:eastAsia="宋体" w:cs="宋体"/>
          <w:bCs/>
          <w:color w:val="000000"/>
          <w:sz w:val="21"/>
          <w:szCs w:val="21"/>
          <w:highlight w:val="none"/>
        </w:rPr>
        <w:t>统一身份认证</w:t>
      </w:r>
    </w:p>
    <w:tbl>
      <w:tblPr>
        <w:tblStyle w:val="8"/>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256"/>
        <w:gridCol w:w="1165"/>
        <w:gridCol w:w="4678"/>
        <w:gridCol w:w="715"/>
        <w:gridCol w:w="702"/>
      </w:tblGrid>
      <w:tr w14:paraId="1EF2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noWrap w:val="0"/>
            <w:vAlign w:val="center"/>
          </w:tcPr>
          <w:p w14:paraId="5D69DE4E">
            <w:pPr>
              <w:widowControl/>
              <w:shd w:val="clear" w:color="auto" w:fill="auto"/>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序号</w:t>
            </w:r>
          </w:p>
        </w:tc>
        <w:tc>
          <w:tcPr>
            <w:tcW w:w="1256" w:type="dxa"/>
            <w:noWrap w:val="0"/>
            <w:vAlign w:val="center"/>
          </w:tcPr>
          <w:p w14:paraId="49E19FC7">
            <w:pPr>
              <w:widowControl/>
              <w:shd w:val="clear" w:color="auto" w:fill="auto"/>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建设模块</w:t>
            </w:r>
          </w:p>
        </w:tc>
        <w:tc>
          <w:tcPr>
            <w:tcW w:w="1165" w:type="dxa"/>
            <w:noWrap w:val="0"/>
            <w:vAlign w:val="center"/>
          </w:tcPr>
          <w:p w14:paraId="2676D5F5">
            <w:pPr>
              <w:widowControl/>
              <w:shd w:val="clear" w:color="auto" w:fill="auto"/>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功能项</w:t>
            </w:r>
          </w:p>
        </w:tc>
        <w:tc>
          <w:tcPr>
            <w:tcW w:w="4678" w:type="dxa"/>
            <w:noWrap w:val="0"/>
            <w:vAlign w:val="center"/>
          </w:tcPr>
          <w:p w14:paraId="5BE3DC16">
            <w:pPr>
              <w:widowControl/>
              <w:shd w:val="clear" w:color="auto" w:fill="auto"/>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技术要求</w:t>
            </w:r>
          </w:p>
        </w:tc>
        <w:tc>
          <w:tcPr>
            <w:tcW w:w="715" w:type="dxa"/>
            <w:noWrap w:val="0"/>
            <w:vAlign w:val="center"/>
          </w:tcPr>
          <w:p w14:paraId="387808BF">
            <w:pPr>
              <w:widowControl/>
              <w:shd w:val="clear" w:color="auto" w:fill="auto"/>
              <w:jc w:val="center"/>
              <w:textAlignment w:val="center"/>
              <w:rPr>
                <w:rFonts w:hint="eastAsia" w:ascii="宋体" w:hAnsi="宋体" w:eastAsia="宋体" w:cs="宋体"/>
                <w:b/>
                <w:bCs/>
                <w:color w:val="000000"/>
                <w:kern w:val="0"/>
                <w:sz w:val="21"/>
                <w:szCs w:val="21"/>
                <w:highlight w:val="none"/>
                <w:lang w:bidi="ar"/>
              </w:rPr>
            </w:pPr>
            <w:r>
              <w:rPr>
                <w:rFonts w:hint="eastAsia" w:ascii="宋体" w:hAnsi="宋体" w:eastAsia="宋体" w:cs="宋体"/>
                <w:b/>
                <w:bCs/>
                <w:color w:val="000000"/>
                <w:kern w:val="0"/>
                <w:sz w:val="21"/>
                <w:szCs w:val="21"/>
                <w:highlight w:val="none"/>
                <w:lang w:bidi="ar"/>
              </w:rPr>
              <w:t>单位</w:t>
            </w:r>
          </w:p>
        </w:tc>
        <w:tc>
          <w:tcPr>
            <w:tcW w:w="702" w:type="dxa"/>
            <w:noWrap w:val="0"/>
            <w:vAlign w:val="center"/>
          </w:tcPr>
          <w:p w14:paraId="6F000C82">
            <w:pPr>
              <w:widowControl/>
              <w:shd w:val="clear" w:color="auto" w:fill="auto"/>
              <w:jc w:val="center"/>
              <w:textAlignment w:val="center"/>
              <w:rPr>
                <w:rFonts w:hint="eastAsia" w:ascii="宋体" w:hAnsi="宋体" w:eastAsia="宋体" w:cs="宋体"/>
                <w:b/>
                <w:bCs/>
                <w:color w:val="000000"/>
                <w:kern w:val="0"/>
                <w:sz w:val="21"/>
                <w:szCs w:val="21"/>
                <w:highlight w:val="none"/>
                <w:lang w:bidi="ar"/>
              </w:rPr>
            </w:pPr>
            <w:r>
              <w:rPr>
                <w:rFonts w:hint="eastAsia" w:ascii="宋体" w:hAnsi="宋体" w:eastAsia="宋体" w:cs="宋体"/>
                <w:b/>
                <w:bCs/>
                <w:color w:val="000000"/>
                <w:kern w:val="0"/>
                <w:sz w:val="21"/>
                <w:szCs w:val="21"/>
                <w:highlight w:val="none"/>
                <w:lang w:bidi="ar"/>
              </w:rPr>
              <w:t>数量</w:t>
            </w:r>
          </w:p>
        </w:tc>
      </w:tr>
      <w:tr w14:paraId="0CE2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40" w:type="dxa"/>
            <w:vMerge w:val="restart"/>
            <w:shd w:val="clear" w:color="auto" w:fill="FFFFFF"/>
            <w:noWrap w:val="0"/>
            <w:vAlign w:val="center"/>
          </w:tcPr>
          <w:p w14:paraId="26B2C55E">
            <w:pPr>
              <w:shd w:val="clear" w:color="auto" w:fill="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256" w:type="dxa"/>
            <w:vMerge w:val="restart"/>
            <w:shd w:val="clear" w:color="auto" w:fill="FFFFFF"/>
            <w:noWrap w:val="0"/>
            <w:vAlign w:val="center"/>
          </w:tcPr>
          <w:p w14:paraId="1321C7B0">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统一身份认证</w:t>
            </w:r>
          </w:p>
        </w:tc>
        <w:tc>
          <w:tcPr>
            <w:tcW w:w="1165" w:type="dxa"/>
            <w:shd w:val="clear" w:color="auto" w:fill="FFFFFF"/>
            <w:noWrap w:val="0"/>
            <w:vAlign w:val="center"/>
          </w:tcPr>
          <w:p w14:paraId="434ED75F">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用户管理中心</w:t>
            </w:r>
          </w:p>
        </w:tc>
        <w:tc>
          <w:tcPr>
            <w:tcW w:w="4678" w:type="dxa"/>
            <w:shd w:val="clear" w:color="auto" w:fill="FFFFFF"/>
            <w:noWrap w:val="0"/>
            <w:vAlign w:val="center"/>
          </w:tcPr>
          <w:p w14:paraId="6D200C76">
            <w:pP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提供统一的用户管理中心，可以对所有用户、用户组、组织机构、用户身份等信息集中管理，它可通过用户服务接口为所有应用系统的用户提供统一管理用户的功能，而不需要应用系统再单独管理用户数据。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1、字典管理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能够对数据字典维护，字典管理预设了字典类型包括地区、证件类型、国家、性别、民族等通用字典；并且有父级字典的功能设置来满足不同字典的应用需求。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2、身份管理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提供对身份类型的维护，常用的身份包括学生、教职工、访客等。身份类型可与用户组关联。</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3、组织机构管理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支持多组织机构，包括来源于人事等数据的标准组织机构和其它不同用途的自定义组织机构，每个用户可以同时处在任意多个组织机构树上的不同位置，满足各类业务形态、组织形态的需求。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支持组织机构源头数据同步、批量导入及自定义维护功能，并能通过接口方式向外推送组织机构信息。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4、人员管理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要求从数据中心获取人员信息，支持基于数据库差异视图方式增量更新数据，可对无数据来源的人员信息进行维护，比如：临时人员、访客。</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支持一人多账号，该人名下账号采用同一个密码，每个账号都可以具有不同的组织机构、身份、状态和有效期等属性。当账户信息新增、导入或数据同步时会自动检测，通过身份证/护照作为唯一ID能把多个账户自动合并在同一人名下。</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支持模糊匹配查询。对查询出的人员，展示关键属性，方便快速确认信息。支持高级查询功能，根据复杂筛选条件精确匹配单个账户。可以对账户进行添加、修改、删除、冻结/解冻、修改密码、设置过期时间、锁定/解锁、注销、激活等操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支持账号批量导入、导出，能够对导入的账号数据进行效验，问题数据可下载导出。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能够查询人员关联的所有账号详情、社交账号的绑定情况、所属用户组信息及授权情况。</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5、普通用户组管理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5.1</w:t>
            </w:r>
            <w:r>
              <w:rPr>
                <w:rFonts w:hint="eastAsia" w:ascii="宋体" w:hAnsi="宋体" w:eastAsia="宋体" w:cs="宋体"/>
                <w:color w:val="000000"/>
                <w:kern w:val="0"/>
                <w:sz w:val="21"/>
                <w:szCs w:val="21"/>
                <w:highlight w:val="none"/>
                <w:lang w:bidi="ar"/>
              </w:rPr>
              <w:t>提供对用户分组管理与维护，能够将用户逐个或通过批量导入的方式关联到指定用户组，方便统一授权。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5.2</w:t>
            </w:r>
            <w:r>
              <w:rPr>
                <w:rFonts w:hint="eastAsia" w:ascii="宋体" w:hAnsi="宋体" w:eastAsia="宋体" w:cs="宋体"/>
                <w:color w:val="auto"/>
                <w:kern w:val="0"/>
                <w:sz w:val="21"/>
                <w:szCs w:val="21"/>
                <w:highlight w:val="none"/>
                <w:lang w:bidi="ar"/>
              </w:rPr>
              <w:t>新增人员的方式支持手动添加或调用API，可通过调用API地址控制用户组下账号信息的动态变更。自动变更频率能以小时为单位也可以手动执行，需提供API接口详细</w:t>
            </w:r>
            <w:r>
              <w:rPr>
                <w:rFonts w:hint="eastAsia" w:ascii="宋体" w:hAnsi="宋体" w:eastAsia="宋体" w:cs="宋体"/>
                <w:color w:val="000000"/>
                <w:kern w:val="0"/>
                <w:sz w:val="21"/>
                <w:szCs w:val="21"/>
                <w:highlight w:val="none"/>
                <w:lang w:bidi="ar"/>
              </w:rPr>
              <w:t>的配置说明。</w:t>
            </w: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投标时</w:t>
            </w:r>
            <w:r>
              <w:rPr>
                <w:rFonts w:hint="eastAsia" w:ascii="宋体" w:hAnsi="宋体" w:eastAsia="宋体" w:cs="宋体"/>
                <w:b/>
                <w:bCs/>
                <w:color w:val="auto"/>
                <w:kern w:val="0"/>
                <w:sz w:val="21"/>
                <w:szCs w:val="21"/>
                <w:highlight w:val="none"/>
                <w:lang w:bidi="ar"/>
              </w:rPr>
              <w:t>提供功能截图）</w:t>
            </w:r>
            <w:r>
              <w:rPr>
                <w:rFonts w:hint="eastAsia" w:ascii="宋体" w:hAnsi="宋体" w:eastAsia="宋体" w:cs="宋体"/>
                <w:b/>
                <w:bCs/>
                <w:color w:val="auto"/>
                <w:kern w:val="0"/>
                <w:sz w:val="21"/>
                <w:szCs w:val="21"/>
                <w:highlight w:val="none"/>
                <w:lang w:bidi="ar"/>
              </w:rPr>
              <w:br w:type="textWrapping"/>
            </w:r>
            <w:r>
              <w:rPr>
                <w:rFonts w:hint="eastAsia" w:ascii="宋体" w:hAnsi="宋体" w:eastAsia="宋体" w:cs="宋体"/>
                <w:color w:val="000000"/>
                <w:kern w:val="0"/>
                <w:sz w:val="21"/>
                <w:szCs w:val="21"/>
                <w:highlight w:val="none"/>
                <w:lang w:bidi="ar"/>
              </w:rPr>
              <w:t>6、岗位用户组管理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岗位用户组管理功能，能够建立岗位、组织机构和账号三元关系，岗位要求带有数据权限的用户组形式存在，该用户组中的用户能够关联组织机构中的其它部门，解决我校一人多岗、双肩挑场景下事务审批、数据权限等常见问题。</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7、账号周期管理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auto"/>
                <w:kern w:val="0"/>
                <w:sz w:val="21"/>
                <w:szCs w:val="21"/>
                <w:highlight w:val="none"/>
                <w:lang w:bidi="ar"/>
              </w:rPr>
              <w:t>提供账号周期性任务管理，每个任务都可以配置处理规则、处理频率，自动实现对账号状态、用户组、角色、角色组、组织机构、身份、有效期等变更操作，支持把变更结果通过消息发送到账号下的手机或邮箱。处理频率支持按每日一次、每月一次、每年一次以及自动处理。</w:t>
            </w: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投标时</w:t>
            </w:r>
            <w:r>
              <w:rPr>
                <w:rFonts w:hint="eastAsia" w:ascii="宋体" w:hAnsi="宋体" w:eastAsia="宋体" w:cs="宋体"/>
                <w:b/>
                <w:bCs/>
                <w:color w:val="auto"/>
                <w:kern w:val="0"/>
                <w:sz w:val="21"/>
                <w:szCs w:val="21"/>
                <w:highlight w:val="none"/>
                <w:lang w:bidi="ar"/>
              </w:rPr>
              <w:t>提供功能截图）</w:t>
            </w:r>
            <w:r>
              <w:rPr>
                <w:rFonts w:hint="eastAsia" w:ascii="宋体" w:hAnsi="宋体" w:eastAsia="宋体" w:cs="宋体"/>
                <w:b/>
                <w:bCs/>
                <w:color w:val="auto"/>
                <w:kern w:val="0"/>
                <w:sz w:val="21"/>
                <w:szCs w:val="21"/>
                <w:highlight w:val="none"/>
                <w:lang w:bidi="ar"/>
              </w:rPr>
              <w:br w:type="textWrapping"/>
            </w:r>
            <w:r>
              <w:rPr>
                <w:rFonts w:hint="eastAsia" w:ascii="宋体" w:hAnsi="宋体" w:eastAsia="宋体" w:cs="宋体"/>
                <w:color w:val="000000"/>
                <w:kern w:val="0"/>
                <w:sz w:val="21"/>
                <w:szCs w:val="21"/>
                <w:highlight w:val="none"/>
                <w:lang w:bidi="ar"/>
              </w:rPr>
              <w:t>8、账号激活审核</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支持对账号激活申请记录的信息查询和在线审批。</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9、账号风险管理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能够查询被冻结、锁定、注销的账号信息，并支持批量导出。可以对冻结的账号进行解冻；对锁定的账号进行解锁；对注销的账号进行删除操作。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10、标签管理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提供对账号、岗位、部门三个维度标签管理，分别关联人员账号、岗位组和行政机构，能够对标签名称增、删、改以及查看标签所关联的信息。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11、社群管理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auto"/>
                <w:kern w:val="0"/>
                <w:sz w:val="21"/>
                <w:szCs w:val="21"/>
                <w:highlight w:val="none"/>
                <w:lang w:bidi="ar"/>
              </w:rPr>
              <w:t>提供非行政组织机构人员的管理，可以基于业务关系对人员和群组进行关联。支持创建多个社群，每个社群以组织机构树的形式进行分级管理，人员可通过导入或者添加的方式重复分配到不同社群下的组织机构节点上。</w:t>
            </w: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投标时</w:t>
            </w:r>
            <w:r>
              <w:rPr>
                <w:rFonts w:hint="eastAsia" w:ascii="宋体" w:hAnsi="宋体" w:eastAsia="宋体" w:cs="宋体"/>
                <w:b/>
                <w:bCs/>
                <w:color w:val="auto"/>
                <w:kern w:val="0"/>
                <w:sz w:val="21"/>
                <w:szCs w:val="21"/>
                <w:highlight w:val="none"/>
                <w:lang w:bidi="ar"/>
              </w:rPr>
              <w:t>提供功能截图）</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12、用户统计分析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统计用户总人数（包含男性人数及占比、女性人数及占比）、当前总账号数、今前年度总新增人数、总新增账号数；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以饼状图或柱状图形式展示账户信息相关统计，包括以账号状态、激活状态、锁定状态、组织机构、身份、失效期等情况的账号数据分布情况及账号明细数据。</w:t>
            </w:r>
          </w:p>
        </w:tc>
        <w:tc>
          <w:tcPr>
            <w:tcW w:w="715" w:type="dxa"/>
            <w:shd w:val="clear" w:color="auto" w:fill="FFFFFF"/>
            <w:noWrap w:val="0"/>
            <w:vAlign w:val="center"/>
          </w:tcPr>
          <w:p w14:paraId="54DEC4F8">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套</w:t>
            </w:r>
          </w:p>
        </w:tc>
        <w:tc>
          <w:tcPr>
            <w:tcW w:w="702" w:type="dxa"/>
            <w:shd w:val="clear" w:color="auto" w:fill="FFFFFF"/>
            <w:noWrap w:val="0"/>
            <w:vAlign w:val="center"/>
          </w:tcPr>
          <w:p w14:paraId="7FFC955D">
            <w:pPr>
              <w:widowControl/>
              <w:shd w:val="clear" w:color="auto" w:fill="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w:t>
            </w:r>
          </w:p>
        </w:tc>
      </w:tr>
      <w:tr w14:paraId="4CCB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vMerge w:val="continue"/>
            <w:shd w:val="clear" w:color="auto" w:fill="FFFFFF"/>
            <w:noWrap w:val="0"/>
            <w:vAlign w:val="center"/>
          </w:tcPr>
          <w:p w14:paraId="21CFD68D">
            <w:pPr>
              <w:shd w:val="clear" w:color="auto" w:fill="auto"/>
              <w:jc w:val="center"/>
              <w:rPr>
                <w:rFonts w:hint="eastAsia" w:ascii="宋体" w:hAnsi="宋体" w:eastAsia="宋体" w:cs="宋体"/>
                <w:color w:val="000000"/>
                <w:sz w:val="21"/>
                <w:szCs w:val="21"/>
                <w:highlight w:val="none"/>
              </w:rPr>
            </w:pPr>
          </w:p>
        </w:tc>
        <w:tc>
          <w:tcPr>
            <w:tcW w:w="1256" w:type="dxa"/>
            <w:vMerge w:val="continue"/>
            <w:shd w:val="clear" w:color="auto" w:fill="FFFFFF"/>
            <w:noWrap w:val="0"/>
            <w:vAlign w:val="center"/>
          </w:tcPr>
          <w:p w14:paraId="0E818D8E">
            <w:pPr>
              <w:shd w:val="clear" w:color="auto" w:fill="auto"/>
              <w:jc w:val="center"/>
              <w:rPr>
                <w:rFonts w:hint="eastAsia" w:ascii="宋体" w:hAnsi="宋体" w:eastAsia="宋体" w:cs="宋体"/>
                <w:color w:val="000000"/>
                <w:sz w:val="21"/>
                <w:szCs w:val="21"/>
                <w:highlight w:val="none"/>
              </w:rPr>
            </w:pPr>
          </w:p>
        </w:tc>
        <w:tc>
          <w:tcPr>
            <w:tcW w:w="1165" w:type="dxa"/>
            <w:shd w:val="clear" w:color="auto" w:fill="FFFFFF"/>
            <w:noWrap w:val="0"/>
            <w:vAlign w:val="center"/>
          </w:tcPr>
          <w:p w14:paraId="512860B3">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认证管理中心</w:t>
            </w:r>
          </w:p>
        </w:tc>
        <w:tc>
          <w:tcPr>
            <w:tcW w:w="4678" w:type="dxa"/>
            <w:shd w:val="clear" w:color="auto" w:fill="FFFFFF"/>
            <w:noWrap w:val="0"/>
            <w:vAlign w:val="center"/>
          </w:tcPr>
          <w:p w14:paraId="10DBD40E">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以认证服务为基础的统一身份认证体系，将组织信息、用户信息统一存储，进行分级授权和集中身份认证，规范应用系统的用户认证方式，提高应用系统的安全性和用户使用的方便性，实现全部应用的单点登录。</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1、登录方式配置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提供对账号（教工号/学工号）+密码，安全手机+密码、安全邮箱+密码、证件号+密码等多种登录方式的管理。支持对账号输入框及密码输入框占位信息进行配置；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支持对PC门户和移动端快捷方式进行配置；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支持对PC门户和移动端联合账号登录模式进行参数配置，包括微信、QQ、支付宝、企业微信和钉钉；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支持对PC、APP和小程序设置优先登录方式。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2、安全认证配置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2.1</w:t>
            </w:r>
            <w:r>
              <w:rPr>
                <w:rFonts w:hint="eastAsia" w:ascii="宋体" w:hAnsi="宋体" w:eastAsia="宋体" w:cs="宋体"/>
                <w:color w:val="000000"/>
                <w:kern w:val="0"/>
                <w:sz w:val="21"/>
                <w:szCs w:val="21"/>
                <w:highlight w:val="none"/>
                <w:lang w:bidi="ar"/>
              </w:rPr>
              <w:t>提供找回密码过程中的安全验证配置。可根据提供证件号码、姓名简单验证。也可通过以下方式辅助验证：</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1）安全手机、安全邮箱通过获取验证码方式验证；</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2）通过密码保护问题进行辅助身份验证；</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3）通过向专属APP推送认证信息，确认后完成认证。</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提供“修改安全手机”、“修改安全邮箱”和“修改密码”时需要额外身份验证功能。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2.2</w:t>
            </w:r>
            <w:r>
              <w:rPr>
                <w:rFonts w:hint="eastAsia" w:ascii="宋体" w:hAnsi="宋体" w:eastAsia="宋体" w:cs="宋体"/>
                <w:color w:val="auto"/>
                <w:kern w:val="0"/>
                <w:sz w:val="21"/>
                <w:szCs w:val="21"/>
                <w:highlight w:val="none"/>
                <w:lang w:bidi="ar"/>
              </w:rPr>
              <w:t>可以将手机号或者E-mail绑定一个用户也可以支持多个用户。当绑定多个用户时，默认将最后一个绑定用户的手机号作为安全手机。</w:t>
            </w:r>
            <w:r>
              <w:rPr>
                <w:rFonts w:hint="eastAsia" w:ascii="宋体" w:hAnsi="宋体" w:eastAsia="宋体" w:cs="宋体"/>
                <w:b/>
                <w:bCs/>
                <w:color w:val="auto"/>
                <w:kern w:val="0"/>
                <w:sz w:val="21"/>
                <w:szCs w:val="21"/>
                <w:highlight w:val="none"/>
                <w:lang w:eastAsia="zh-CN" w:bidi="ar"/>
              </w:rPr>
              <w:t>（</w:t>
            </w:r>
            <w:r>
              <w:rPr>
                <w:rFonts w:hint="eastAsia" w:ascii="宋体" w:hAnsi="宋体" w:eastAsia="宋体" w:cs="宋体"/>
                <w:b/>
                <w:bCs/>
                <w:color w:val="auto"/>
                <w:sz w:val="21"/>
                <w:szCs w:val="21"/>
                <w:highlight w:val="none"/>
              </w:rPr>
              <w:t>投标时提供功能截图证明</w:t>
            </w:r>
            <w:r>
              <w:rPr>
                <w:rFonts w:hint="eastAsia" w:ascii="宋体" w:hAnsi="宋体" w:eastAsia="宋体" w:cs="宋体"/>
                <w:b/>
                <w:bCs/>
                <w:color w:val="auto"/>
                <w:kern w:val="0"/>
                <w:sz w:val="21"/>
                <w:szCs w:val="21"/>
                <w:highlight w:val="none"/>
                <w:lang w:eastAsia="zh-CN" w:bidi="ar"/>
              </w:rPr>
              <w:t>）</w:t>
            </w:r>
            <w:r>
              <w:rPr>
                <w:rFonts w:hint="eastAsia" w:ascii="宋体" w:hAnsi="宋体" w:eastAsia="宋体" w:cs="宋体"/>
                <w:b/>
                <w:bCs/>
                <w:color w:val="auto"/>
                <w:kern w:val="0"/>
                <w:sz w:val="21"/>
                <w:szCs w:val="21"/>
                <w:highlight w:val="none"/>
                <w:lang w:bidi="ar"/>
              </w:rPr>
              <w:br w:type="textWrapping"/>
            </w:r>
            <w:r>
              <w:rPr>
                <w:rFonts w:hint="eastAsia" w:ascii="宋体" w:hAnsi="宋体" w:eastAsia="宋体" w:cs="宋体"/>
                <w:color w:val="000000"/>
                <w:kern w:val="0"/>
                <w:sz w:val="21"/>
                <w:szCs w:val="21"/>
                <w:highlight w:val="none"/>
                <w:lang w:bidi="ar"/>
              </w:rPr>
              <w:t>3、账号激活配置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可以根据证件号码、姓名、账号配置自助激活账号时所需的验证信息。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激活账号时可开启高级身份认证方式，包括预留手机号、预留邮箱、上传证件照选项</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用户激活账号时可配置开启绑定安全方式，包括手机号、邮箱选项。</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4、帮助指南配置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提供关于账号激活、找回密码及密码检测与信息完善等相关内容的帮助指南说明的编辑操作。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5、安全策略配置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提供登录频数设置功能，对于同一账号或IP在短时间内尝试连续登录的次数做出限定，超过登录阈值则锁定账号或IP。</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提供账号锁定设置功能，访问认证密码输入错误超过“账号锁定阈值”设定值的情况下锁定账号。</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6、密码检测配置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提供对弱密码检测规则的配置，可配置检测规则包括密码安全分数、密码策略、密码有效期以及弱密码库。</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提供密码规则的配置，包括新旧密码允许重复次数、密码长度、密码组合规则、密码有效期，能够在密码即将到达失效期的时候弹出提醒。</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7、认证对接应用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为集成认证系统的应用提供接入注册。应用系统提供配置信息后便可接入认证系统，可配置的信息需包括应用域、应用标识、应用名称、应用描述、应用访问地址、单点注销地址、是否启用、是否启用单点登录、是否启用ID Token、认证协议（包含Cas、SAML2、OAuth2）、是否启用JWT Service Ticket。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8、登录页面配置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需支持登录页面全局配置，包括主题色设置、登录区布局（支持靠右拉伸布局、靠右居中布局及居中布局等三种方式）、登录公告内容编辑及弹窗形式的系统运维公告；</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提供对PC/H5、APP等不同服务端登录页面的配置，在PC端提供至少3种登录页样式可供选择，能够自定义主题色和“登录公告”内容，“登录公告”需支持固定区域显示和弹窗呈现两种方式。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提供PC端登录页logo图片、背景图片的上传，多张背景图支持幻灯片形式切换。</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提供Favicon、网址标题、版权信息、专属App下载地址、忘记密码地址、账号激活地址、自定义链接的维护。</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支持一定时间内保持账号免登录，免登</w:t>
            </w:r>
            <w:r>
              <w:rPr>
                <w:rFonts w:hint="eastAsia" w:ascii="宋体" w:hAnsi="宋体" w:cs="宋体"/>
                <w:color w:val="000000"/>
                <w:kern w:val="0"/>
                <w:sz w:val="21"/>
                <w:szCs w:val="21"/>
                <w:highlight w:val="none"/>
                <w:lang w:val="en-US" w:eastAsia="zh-CN" w:bidi="ar"/>
              </w:rPr>
              <w:t>录</w:t>
            </w:r>
            <w:r>
              <w:rPr>
                <w:rFonts w:hint="eastAsia" w:ascii="宋体" w:hAnsi="宋体" w:eastAsia="宋体" w:cs="宋体"/>
                <w:color w:val="000000"/>
                <w:kern w:val="0"/>
                <w:sz w:val="21"/>
                <w:szCs w:val="21"/>
                <w:highlight w:val="none"/>
                <w:lang w:bidi="ar"/>
              </w:rPr>
              <w:t>周期可配置。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支持账户密码登录时，提供输错密码检测，输错后需增加验证码认证，输错次数可配置。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支持专属APP端上自定义链接、登录公告内容、访客注册地址的维护。</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9、信息完善配置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9.1</w:t>
            </w:r>
            <w:r>
              <w:rPr>
                <w:rFonts w:hint="eastAsia" w:ascii="宋体" w:hAnsi="宋体" w:eastAsia="宋体" w:cs="宋体"/>
                <w:color w:val="000000"/>
                <w:kern w:val="0"/>
                <w:sz w:val="21"/>
                <w:szCs w:val="21"/>
                <w:highlight w:val="none"/>
                <w:lang w:bidi="ar"/>
              </w:rPr>
              <w:t>账号首次登录自动进行信息检测，凡是未检测过的账号都会触发“用户信息完善”功能，完成一次信息完善后状态变更为已检测。</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9.2</w:t>
            </w:r>
            <w:r>
              <w:rPr>
                <w:rFonts w:hint="eastAsia" w:ascii="宋体" w:hAnsi="宋体" w:eastAsia="宋体" w:cs="宋体"/>
                <w:color w:val="auto"/>
                <w:kern w:val="0"/>
                <w:sz w:val="21"/>
                <w:szCs w:val="21"/>
                <w:highlight w:val="none"/>
                <w:lang w:bidi="ar"/>
              </w:rPr>
              <w:t>提供用户信息完善的配置，管理员可以配置用户登录后必须强制完善的信息项，至少包括用户头像、安全手机、安全邮箱、安全问题、微信、QQ、钉钉等</w:t>
            </w: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投标时</w:t>
            </w:r>
            <w:r>
              <w:rPr>
                <w:rFonts w:hint="eastAsia" w:ascii="宋体" w:hAnsi="宋体" w:eastAsia="宋体" w:cs="宋体"/>
                <w:b/>
                <w:bCs/>
                <w:color w:val="auto"/>
                <w:kern w:val="0"/>
                <w:sz w:val="21"/>
                <w:szCs w:val="21"/>
                <w:highlight w:val="none"/>
                <w:lang w:bidi="ar"/>
              </w:rPr>
              <w:t>提供功能截图）</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10、双因子认证</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提供双因子认证触发的配置及二次认证方式，可灵活配置触发策略，触发策略至少包含用户登录IP异常、频繁登录被拦截后首次登录需采用账号/密码等两种场景。</w:t>
            </w: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投标时</w:t>
            </w:r>
            <w:r>
              <w:rPr>
                <w:rFonts w:hint="eastAsia" w:ascii="宋体" w:hAnsi="宋体" w:eastAsia="宋体" w:cs="宋体"/>
                <w:b/>
                <w:bCs/>
                <w:color w:val="auto"/>
                <w:kern w:val="0"/>
                <w:sz w:val="21"/>
                <w:szCs w:val="21"/>
                <w:highlight w:val="none"/>
                <w:lang w:bidi="ar"/>
              </w:rPr>
              <w:t>提供功能截图）。</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11、二次认证</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能够对指定应用开启二次认证，管理员可配置二次认证的方式与触发策略，触发方式应支持安全手机、安全邮箱获取验证码进行认证。</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12、认证统计分析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auto"/>
                <w:kern w:val="0"/>
                <w:sz w:val="21"/>
                <w:szCs w:val="21"/>
                <w:highlight w:val="none"/>
                <w:lang w:bidi="ar"/>
              </w:rPr>
              <w:t>统计当天登</w:t>
            </w:r>
            <w:r>
              <w:rPr>
                <w:rFonts w:hint="eastAsia" w:ascii="宋体" w:hAnsi="宋体" w:cs="宋体"/>
                <w:color w:val="auto"/>
                <w:kern w:val="0"/>
                <w:sz w:val="21"/>
                <w:szCs w:val="21"/>
                <w:highlight w:val="none"/>
                <w:lang w:val="en-US" w:eastAsia="zh-CN" w:bidi="ar"/>
              </w:rPr>
              <w:t>录</w:t>
            </w:r>
            <w:r>
              <w:rPr>
                <w:rFonts w:hint="eastAsia" w:ascii="宋体" w:hAnsi="宋体" w:eastAsia="宋体" w:cs="宋体"/>
                <w:color w:val="auto"/>
                <w:kern w:val="0"/>
                <w:sz w:val="21"/>
                <w:szCs w:val="21"/>
                <w:highlight w:val="none"/>
                <w:lang w:bidi="ar"/>
              </w:rPr>
              <w:t>人数、当前用户上线率、登录成功率、当前在线人数和在线率、当天PC端和APP端登录人数以及近3天异常登录人数。支持以PDF格式生成认证统计分析报告。</w:t>
            </w:r>
            <w:r>
              <w:rPr>
                <w:rFonts w:hint="eastAsia" w:ascii="宋体" w:hAnsi="宋体" w:eastAsia="宋体" w:cs="宋体"/>
                <w:b/>
                <w:bCs/>
                <w:color w:val="000000"/>
                <w:kern w:val="0"/>
                <w:sz w:val="21"/>
                <w:szCs w:val="21"/>
                <w:highlight w:val="none"/>
                <w:lang w:bidi="ar"/>
              </w:rPr>
              <w:t>（</w:t>
            </w:r>
            <w:r>
              <w:rPr>
                <w:rFonts w:hint="eastAsia" w:ascii="宋体" w:hAnsi="宋体" w:eastAsia="宋体" w:cs="宋体"/>
                <w:b/>
                <w:bCs/>
                <w:color w:val="000000"/>
                <w:kern w:val="0"/>
                <w:sz w:val="21"/>
                <w:szCs w:val="21"/>
                <w:highlight w:val="none"/>
                <w:lang w:val="en-US" w:eastAsia="zh-CN" w:bidi="ar"/>
              </w:rPr>
              <w:t>投标时</w:t>
            </w:r>
            <w:r>
              <w:rPr>
                <w:rFonts w:hint="eastAsia" w:ascii="宋体" w:hAnsi="宋体" w:eastAsia="宋体" w:cs="宋体"/>
                <w:b/>
                <w:bCs/>
                <w:color w:val="000000"/>
                <w:kern w:val="0"/>
                <w:sz w:val="21"/>
                <w:szCs w:val="21"/>
                <w:highlight w:val="none"/>
                <w:lang w:bidi="ar"/>
              </w:rPr>
              <w:t>提供功能截图）</w:t>
            </w:r>
            <w:r>
              <w:rPr>
                <w:rFonts w:hint="eastAsia" w:ascii="宋体" w:hAnsi="宋体" w:eastAsia="宋体" w:cs="宋体"/>
                <w:b/>
                <w:bCs/>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以折线图方式展示特定时间区间内用户正常登录情况，按账号、次数等方式的分布变化情况及账号登录明细数据。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以折线图方式展示特定时间区间内账号异常登录数的分布变化情况及账号异常登录明细数据；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以柱状图形式提供应用访问统计情况，可按总数/终端类型/组织机构、账号/次数展示各应用访问对比情况及相关访问明细数据情况。</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13、日志管理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提供查看用户在系统内的操作行为，包括自定义灵活查询用户行为相关的登录日志（包括登录记录、在线记录）、操作日志（包括云平台记录、个人中心记录）、应用访问日志。</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其中登录日志需记录所有请求访问认证系统的登录请求，包括账号、姓名、登录时间、登录方式、登录结果、登录IP（含IP所在地信息）等字段；</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操作日志需记录人员信息、账号状态、用户组信息的增删改查等操作日志，包括账号、姓名、操作时间、操作类型、操作内容、操作IP（含IP所在地信息）等字段；</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应用访问日志需记录和认证系统对接应用的访问日志，包括访问账号、姓名、应用名称、应用地址、访问时间、访问IP（含IP所在地信息）等字段信息。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auto"/>
                <w:kern w:val="0"/>
                <w:sz w:val="21"/>
                <w:szCs w:val="21"/>
                <w:highlight w:val="none"/>
                <w:lang w:bidi="ar"/>
              </w:rPr>
              <w:t>▲14、身份认证产品不限制注册用户数量，满足50000用户同时在线的情况下，支持5000用户并发操作，平均响应时间≤350毫秒，事务请求成功率≥99.99%。</w:t>
            </w:r>
            <w:r>
              <w:rPr>
                <w:rFonts w:hint="eastAsia" w:ascii="宋体" w:hAnsi="宋体" w:eastAsia="宋体" w:cs="宋体"/>
                <w:b/>
                <w:bCs/>
                <w:color w:val="auto"/>
                <w:kern w:val="0"/>
                <w:sz w:val="21"/>
                <w:szCs w:val="21"/>
                <w:highlight w:val="none"/>
                <w:lang w:bidi="ar"/>
              </w:rPr>
              <w:t>（投标时提供具有CNAS或CMA标识的检测报告，至少包含报告首页，对应功能检测页和报告尾页，报告清晰体现</w:t>
            </w:r>
            <w:r>
              <w:rPr>
                <w:rFonts w:hint="eastAsia" w:ascii="宋体" w:hAnsi="宋体" w:cs="宋体"/>
                <w:b/>
                <w:bCs/>
                <w:color w:val="auto"/>
                <w:kern w:val="0"/>
                <w:sz w:val="21"/>
                <w:szCs w:val="21"/>
                <w:highlight w:val="none"/>
                <w:lang w:val="en-US" w:eastAsia="zh-CN" w:bidi="ar"/>
              </w:rPr>
              <w:t>上述</w:t>
            </w:r>
            <w:r>
              <w:rPr>
                <w:rFonts w:hint="eastAsia" w:ascii="宋体" w:hAnsi="宋体" w:eastAsia="宋体" w:cs="宋体"/>
                <w:b/>
                <w:bCs/>
                <w:color w:val="auto"/>
                <w:kern w:val="0"/>
                <w:sz w:val="21"/>
                <w:szCs w:val="21"/>
                <w:highlight w:val="none"/>
                <w:lang w:bidi="ar"/>
              </w:rPr>
              <w:t>内容）</w:t>
            </w:r>
          </w:p>
        </w:tc>
        <w:tc>
          <w:tcPr>
            <w:tcW w:w="715" w:type="dxa"/>
            <w:shd w:val="clear" w:color="auto" w:fill="FFFFFF"/>
            <w:noWrap w:val="0"/>
            <w:vAlign w:val="center"/>
          </w:tcPr>
          <w:p w14:paraId="242BA4E7">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2" w:type="dxa"/>
            <w:shd w:val="clear" w:color="auto" w:fill="FFFFFF"/>
            <w:noWrap w:val="0"/>
            <w:vAlign w:val="center"/>
          </w:tcPr>
          <w:p w14:paraId="4AA01DBF">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r w14:paraId="1B55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vMerge w:val="continue"/>
            <w:shd w:val="clear" w:color="auto" w:fill="FFFFFF"/>
            <w:noWrap w:val="0"/>
            <w:vAlign w:val="center"/>
          </w:tcPr>
          <w:p w14:paraId="6B769969">
            <w:pPr>
              <w:shd w:val="clear" w:color="auto" w:fill="auto"/>
              <w:jc w:val="center"/>
              <w:rPr>
                <w:rFonts w:hint="eastAsia" w:ascii="宋体" w:hAnsi="宋体" w:eastAsia="宋体" w:cs="宋体"/>
                <w:color w:val="000000"/>
                <w:sz w:val="21"/>
                <w:szCs w:val="21"/>
                <w:highlight w:val="none"/>
              </w:rPr>
            </w:pPr>
          </w:p>
        </w:tc>
        <w:tc>
          <w:tcPr>
            <w:tcW w:w="1256" w:type="dxa"/>
            <w:vMerge w:val="continue"/>
            <w:shd w:val="clear" w:color="auto" w:fill="FFFFFF"/>
            <w:noWrap w:val="0"/>
            <w:vAlign w:val="center"/>
          </w:tcPr>
          <w:p w14:paraId="64E14360">
            <w:pPr>
              <w:shd w:val="clear" w:color="auto" w:fill="auto"/>
              <w:jc w:val="center"/>
              <w:rPr>
                <w:rFonts w:hint="eastAsia" w:ascii="宋体" w:hAnsi="宋体" w:eastAsia="宋体" w:cs="宋体"/>
                <w:color w:val="000000"/>
                <w:sz w:val="21"/>
                <w:szCs w:val="21"/>
                <w:highlight w:val="none"/>
              </w:rPr>
            </w:pPr>
          </w:p>
        </w:tc>
        <w:tc>
          <w:tcPr>
            <w:tcW w:w="1165" w:type="dxa"/>
            <w:shd w:val="clear" w:color="auto" w:fill="FFFFFF"/>
            <w:noWrap w:val="0"/>
            <w:vAlign w:val="center"/>
          </w:tcPr>
          <w:p w14:paraId="3D882013">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全局权限中心</w:t>
            </w:r>
          </w:p>
        </w:tc>
        <w:tc>
          <w:tcPr>
            <w:tcW w:w="4678" w:type="dxa"/>
            <w:shd w:val="clear" w:color="auto" w:fill="FFFFFF"/>
            <w:noWrap w:val="0"/>
            <w:vAlign w:val="center"/>
          </w:tcPr>
          <w:p w14:paraId="4F04A2E4">
            <w:pPr>
              <w:widowControl/>
              <w:shd w:val="clear" w:color="auto" w:fill="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提供对角色、应用的统一授权管理中心，通过业务权限关联到角色进行管理，为角色分配用户或用户组。</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1、应用角色授权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对应用角色的授权，任一应用角色必须创建在某一应用或业务系统下，应用或业务系统读取用户信息时同时获取其相关的角色信息，并根据角色关联的权限确定用户应当具备的权限。可关联用户或用户组，能够自定义授权有效期。</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2、角色组授权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提供角色组授权，角色组不直接与应用或系统相关联，可以将跨应用的不同角色放入角色组中，以便于统一快速授权。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授权方式与角色相同，可关联用户或用户组。角色组中的用户会继承组内所有角色具有的权限。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3、用户授权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3.1</w:t>
            </w:r>
            <w:r>
              <w:rPr>
                <w:rFonts w:hint="eastAsia" w:ascii="宋体" w:hAnsi="宋体" w:eastAsia="宋体" w:cs="宋体"/>
                <w:color w:val="000000"/>
                <w:kern w:val="0"/>
                <w:sz w:val="21"/>
                <w:szCs w:val="21"/>
                <w:highlight w:val="none"/>
                <w:lang w:bidi="ar"/>
              </w:rPr>
              <w:t>支持对人员/角色授权，能够为单个/批量用户授予多个应用角色或角色组权限。授权的方式主要包括三种：按人员授权、按角色授权、导入文件的方式统一授权。能够自定义授权有效期。</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3.2</w:t>
            </w:r>
            <w:r>
              <w:rPr>
                <w:rFonts w:hint="eastAsia" w:ascii="宋体" w:hAnsi="宋体" w:eastAsia="宋体" w:cs="宋体"/>
                <w:color w:val="auto"/>
                <w:kern w:val="0"/>
                <w:sz w:val="21"/>
                <w:szCs w:val="21"/>
                <w:highlight w:val="none"/>
                <w:lang w:bidi="ar"/>
              </w:rPr>
              <w:t>提供授权日志的查询功能，能够根据授权操作的起止时间查询每一次授权操作详情。</w:t>
            </w:r>
            <w:r>
              <w:rPr>
                <w:rFonts w:hint="eastAsia" w:ascii="宋体" w:hAnsi="宋体" w:eastAsia="宋体" w:cs="宋体"/>
                <w:b/>
                <w:bCs/>
                <w:color w:val="000000"/>
                <w:kern w:val="0"/>
                <w:sz w:val="21"/>
                <w:szCs w:val="21"/>
                <w:highlight w:val="none"/>
                <w:lang w:bidi="ar"/>
              </w:rPr>
              <w:t>（</w:t>
            </w:r>
            <w:r>
              <w:rPr>
                <w:rFonts w:hint="eastAsia" w:ascii="宋体" w:hAnsi="宋体" w:eastAsia="宋体" w:cs="宋体"/>
                <w:b/>
                <w:bCs/>
                <w:color w:val="000000"/>
                <w:kern w:val="0"/>
                <w:sz w:val="21"/>
                <w:szCs w:val="21"/>
                <w:highlight w:val="none"/>
                <w:lang w:val="en-US" w:eastAsia="zh-CN" w:bidi="ar"/>
              </w:rPr>
              <w:t>投标时</w:t>
            </w:r>
            <w:r>
              <w:rPr>
                <w:rFonts w:hint="eastAsia" w:ascii="宋体" w:hAnsi="宋体" w:eastAsia="宋体" w:cs="宋体"/>
                <w:b/>
                <w:bCs/>
                <w:color w:val="000000"/>
                <w:kern w:val="0"/>
                <w:sz w:val="21"/>
                <w:szCs w:val="21"/>
                <w:highlight w:val="none"/>
                <w:lang w:bidi="ar"/>
              </w:rPr>
              <w:t>提供功能截图）</w:t>
            </w:r>
            <w:r>
              <w:rPr>
                <w:rFonts w:hint="eastAsia" w:ascii="宋体" w:hAnsi="宋体" w:eastAsia="宋体" w:cs="宋体"/>
                <w:b/>
                <w:bCs/>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4、用户组授权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提供对单个用户组或多个用户组的批量授权，可根据角色组或应用角色授权，可以自定义授权有效期，并能查看用户组当前授权情况。</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5、分级授权管理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对角色组或应用角色的分级授权管理，分级授权主要功能包括分级授权的人员管理、各人员的授权权限设置和管理权限设置等。系统管理员可以设置分级管理员，支持多层级的分级管理。分级权限设置可以面向最终的应用使用的用户进行授权；并可以将自身具备的权限分配给下级管理人员。</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6、账号授权审计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提供账号权限审计功能，能够查询账号的权限信息和授权操作，包括我的权限、我管理的权限、授予别人的权限以及我所有权限操作日志。</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7、角色授权审计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提供角色授权审计功能，能够根据角色名称查询所属角色组详情和操作日志，也能够查看授权账号的详情及角色授权的操作日志。</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8、角色组授权审计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提供角色组授权审计功能，能根据角色组名称查询该角色包含的角色信息和操作日志，也能查看授权账号信息及角色授权操作日志。</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9、权限操作审计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能根据授权起止日期、授权类型、授权人/授权人账号/被授权人/被授权人账号/角色/角色组等信息查询操作权限的变化详情。</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10、授权统计监控</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统计账号总数量、已授权账号数、未授权账号数、已授权的应用角色数、未授权的应用角色数以及与上个月的变化情况。</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以柱状图统计各应用的各应用的授权情况、角色的授权情况。以曲线图展示最近30天内账号授权变更操作情况。</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11、授权对接配置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提供与授权对接的业务系统配置，方便各个业务系统角色数据同步到授权管理中心，由授权中心集中授权和审计管理。具体需包括应用的添加、查询、编辑和删除。</w:t>
            </w:r>
          </w:p>
        </w:tc>
        <w:tc>
          <w:tcPr>
            <w:tcW w:w="715" w:type="dxa"/>
            <w:shd w:val="clear" w:color="auto" w:fill="FFFFFF"/>
            <w:noWrap w:val="0"/>
            <w:vAlign w:val="center"/>
          </w:tcPr>
          <w:p w14:paraId="2D0A5CE1">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c>
          <w:tcPr>
            <w:tcW w:w="702" w:type="dxa"/>
            <w:shd w:val="clear" w:color="auto" w:fill="FFFFFF"/>
            <w:noWrap w:val="0"/>
            <w:vAlign w:val="center"/>
          </w:tcPr>
          <w:p w14:paraId="2079783E">
            <w:pPr>
              <w:widowControl/>
              <w:shd w:val="clear" w:color="auto" w:fill="auto"/>
              <w:jc w:val="left"/>
              <w:textAlignment w:val="center"/>
              <w:rPr>
                <w:rFonts w:hint="eastAsia" w:ascii="宋体" w:hAnsi="宋体" w:eastAsia="宋体" w:cs="宋体"/>
                <w:color w:val="000000"/>
                <w:kern w:val="0"/>
                <w:sz w:val="21"/>
                <w:szCs w:val="21"/>
                <w:highlight w:val="none"/>
                <w:lang w:bidi="ar"/>
              </w:rPr>
            </w:pPr>
          </w:p>
        </w:tc>
      </w:tr>
    </w:tbl>
    <w:p w14:paraId="16111D41">
      <w:pPr>
        <w:pStyle w:val="5"/>
        <w:shd w:val="clear" w:color="auto" w:fill="auto"/>
        <w:ind w:firstLine="0" w:firstLineChars="0"/>
        <w:rPr>
          <w:rFonts w:hint="eastAsia" w:ascii="宋体" w:hAnsi="宋体" w:eastAsia="宋体" w:cs="宋体"/>
          <w:sz w:val="21"/>
          <w:szCs w:val="21"/>
          <w:highlight w:val="none"/>
        </w:rPr>
      </w:pPr>
    </w:p>
    <w:p w14:paraId="3DE687DF">
      <w:pPr>
        <w:pStyle w:val="3"/>
        <w:numPr>
          <w:ilvl w:val="1"/>
          <w:numId w:val="0"/>
        </w:numPr>
        <w:shd w:val="clear" w:color="auto" w:fill="auto"/>
        <w:snapToGrid w:val="0"/>
        <w:spacing w:before="312" w:beforeLines="100" w:after="156" w:afterLines="50" w:line="300" w:lineRule="auto"/>
        <w:ind w:left="567" w:leftChars="0" w:hanging="567" w:firstLineChars="0"/>
        <w:jc w:val="left"/>
        <w:rPr>
          <w:rFonts w:hint="eastAsia" w:ascii="宋体" w:hAnsi="宋体" w:eastAsia="宋体" w:cs="宋体"/>
          <w:bCs/>
          <w:color w:val="000000"/>
          <w:sz w:val="21"/>
          <w:szCs w:val="21"/>
          <w:highlight w:val="none"/>
        </w:rPr>
      </w:pPr>
      <w:r>
        <w:rPr>
          <w:rFonts w:hint="eastAsia" w:ascii="宋体" w:hAnsi="宋体" w:eastAsia="宋体" w:cs="宋体"/>
          <w:b/>
          <w:bCs/>
          <w:color w:val="000000"/>
          <w:kern w:val="2"/>
          <w:sz w:val="21"/>
          <w:szCs w:val="21"/>
          <w:highlight w:val="none"/>
          <w:lang w:val="en-US" w:eastAsia="zh-CN" w:bidi="ar-SA"/>
        </w:rPr>
        <w:t xml:space="preserve">2.8 </w:t>
      </w:r>
      <w:r>
        <w:rPr>
          <w:rFonts w:hint="eastAsia" w:ascii="宋体" w:hAnsi="宋体" w:eastAsia="宋体" w:cs="宋体"/>
          <w:bCs/>
          <w:color w:val="000000"/>
          <w:sz w:val="21"/>
          <w:szCs w:val="21"/>
          <w:highlight w:val="none"/>
        </w:rPr>
        <w:t>硬件设备</w:t>
      </w:r>
    </w:p>
    <w:tbl>
      <w:tblPr>
        <w:tblStyle w:val="8"/>
        <w:tblW w:w="9371" w:type="dxa"/>
        <w:tblInd w:w="93" w:type="dxa"/>
        <w:tblLayout w:type="autofit"/>
        <w:tblCellMar>
          <w:top w:w="0" w:type="dxa"/>
          <w:left w:w="108" w:type="dxa"/>
          <w:bottom w:w="0" w:type="dxa"/>
          <w:right w:w="108" w:type="dxa"/>
        </w:tblCellMar>
      </w:tblPr>
      <w:tblGrid>
        <w:gridCol w:w="636"/>
        <w:gridCol w:w="1180"/>
        <w:gridCol w:w="6177"/>
        <w:gridCol w:w="669"/>
        <w:gridCol w:w="709"/>
      </w:tblGrid>
      <w:tr w14:paraId="24CD0832">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14:paraId="4925B560">
            <w:pPr>
              <w:widowControl/>
              <w:shd w:val="clear" w:color="auto" w:fill="auto"/>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序号</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14:paraId="62BFCE6C">
            <w:pPr>
              <w:widowControl/>
              <w:shd w:val="clear" w:color="auto" w:fill="auto"/>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建设模块</w:t>
            </w:r>
          </w:p>
        </w:tc>
        <w:tc>
          <w:tcPr>
            <w:tcW w:w="6177" w:type="dxa"/>
            <w:tcBorders>
              <w:top w:val="single" w:color="000000" w:sz="4" w:space="0"/>
              <w:left w:val="single" w:color="000000" w:sz="4" w:space="0"/>
              <w:bottom w:val="single" w:color="000000" w:sz="4" w:space="0"/>
              <w:right w:val="single" w:color="000000" w:sz="4" w:space="0"/>
            </w:tcBorders>
            <w:noWrap w:val="0"/>
            <w:vAlign w:val="center"/>
          </w:tcPr>
          <w:p w14:paraId="4747E83A">
            <w:pPr>
              <w:shd w:val="clear" w:color="auto" w:fill="auto"/>
              <w:ind w:firstLine="422" w:firstLineChars="200"/>
              <w:jc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技术要求</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68B2039F">
            <w:pPr>
              <w:shd w:val="clear" w:color="auto" w:fill="auto"/>
              <w:jc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单位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9ACD6E">
            <w:pPr>
              <w:shd w:val="clear" w:color="auto" w:fill="auto"/>
              <w:jc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数量</w:t>
            </w:r>
          </w:p>
        </w:tc>
      </w:tr>
      <w:tr w14:paraId="69AB631B">
        <w:tblPrEx>
          <w:tblCellMar>
            <w:top w:w="0" w:type="dxa"/>
            <w:left w:w="108" w:type="dxa"/>
            <w:bottom w:w="0" w:type="dxa"/>
            <w:right w:w="108" w:type="dxa"/>
          </w:tblCellMar>
        </w:tblPrEx>
        <w:trPr>
          <w:trHeight w:val="167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7D98">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1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4A14A0">
            <w:pPr>
              <w:widowControl/>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超融合一体机</w:t>
            </w:r>
          </w:p>
        </w:tc>
        <w:tc>
          <w:tcPr>
            <w:tcW w:w="6177" w:type="dxa"/>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6017EF26">
            <w:pPr>
              <w:shd w:val="clear" w:color="auto" w:fil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bidi="ar"/>
              </w:rPr>
              <w:t>超融合主机：</w:t>
            </w:r>
          </w:p>
          <w:p w14:paraId="2BB836F6">
            <w:pPr>
              <w:shd w:val="clear" w:color="auto" w:fill="auto"/>
              <w:rPr>
                <w:rFonts w:hint="eastAsia" w:ascii="宋体" w:hAnsi="宋体" w:eastAsia="宋体" w:cs="宋体"/>
                <w:sz w:val="21"/>
                <w:szCs w:val="21"/>
                <w:highlight w:val="none"/>
              </w:rPr>
            </w:pPr>
            <w:r>
              <w:rPr>
                <w:rFonts w:hint="eastAsia" w:ascii="宋体" w:hAnsi="宋体" w:eastAsia="宋体" w:cs="宋体"/>
                <w:sz w:val="21"/>
                <w:szCs w:val="21"/>
                <w:highlight w:val="none"/>
              </w:rPr>
              <w:t>1、设备外形：2U机架式服务器；</w:t>
            </w:r>
          </w:p>
          <w:p w14:paraId="72240617">
            <w:pPr>
              <w:shd w:val="clear" w:color="auto" w:fill="auto"/>
              <w:rPr>
                <w:rFonts w:hint="eastAsia" w:ascii="宋体" w:hAnsi="宋体" w:eastAsia="宋体" w:cs="宋体"/>
                <w:sz w:val="21"/>
                <w:szCs w:val="21"/>
                <w:highlight w:val="none"/>
              </w:rPr>
            </w:pPr>
            <w:r>
              <w:rPr>
                <w:rFonts w:hint="eastAsia" w:ascii="宋体" w:hAnsi="宋体" w:eastAsia="宋体" w:cs="宋体"/>
                <w:sz w:val="21"/>
                <w:szCs w:val="21"/>
                <w:highlight w:val="none"/>
              </w:rPr>
              <w:t>2、处理器：≥2 颗（2.3GHz主频，20核心）CPU；</w:t>
            </w:r>
          </w:p>
          <w:p w14:paraId="1F5DDF40">
            <w:pPr>
              <w:shd w:val="clear" w:color="auto" w:fill="auto"/>
              <w:rPr>
                <w:rFonts w:hint="eastAsia" w:ascii="宋体" w:hAnsi="宋体" w:eastAsia="宋体" w:cs="宋体"/>
                <w:sz w:val="21"/>
                <w:szCs w:val="21"/>
                <w:highlight w:val="none"/>
              </w:rPr>
            </w:pPr>
            <w:r>
              <w:rPr>
                <w:rFonts w:hint="eastAsia" w:ascii="宋体" w:hAnsi="宋体" w:eastAsia="宋体" w:cs="宋体"/>
                <w:sz w:val="21"/>
                <w:szCs w:val="21"/>
                <w:highlight w:val="none"/>
              </w:rPr>
              <w:t>3、内存：≥16 根64GB DDR4内存，提供≥32 个内存插槽；</w:t>
            </w:r>
          </w:p>
          <w:p w14:paraId="0A41BABA">
            <w:pPr>
              <w:shd w:val="clear" w:color="auto" w:fill="auto"/>
              <w:rPr>
                <w:rFonts w:hint="eastAsia" w:ascii="宋体" w:hAnsi="宋体" w:eastAsia="宋体" w:cs="宋体"/>
                <w:sz w:val="21"/>
                <w:szCs w:val="21"/>
                <w:highlight w:val="none"/>
              </w:rPr>
            </w:pPr>
            <w:r>
              <w:rPr>
                <w:rFonts w:hint="eastAsia" w:ascii="宋体" w:hAnsi="宋体" w:eastAsia="宋体" w:cs="宋体"/>
                <w:sz w:val="21"/>
                <w:szCs w:val="21"/>
                <w:highlight w:val="none"/>
              </w:rPr>
              <w:t>4、硬盘：≥2块 240G SSD硬盘，≥2块 1.92T SSD硬盘；≥4块8T SATA硬盘；最大支持39 块硬盘；</w:t>
            </w:r>
          </w:p>
          <w:p w14:paraId="704AD460">
            <w:pPr>
              <w:shd w:val="clear" w:color="auto" w:fill="auto"/>
              <w:rPr>
                <w:rFonts w:hint="eastAsia" w:ascii="宋体" w:hAnsi="宋体" w:eastAsia="宋体" w:cs="宋体"/>
                <w:sz w:val="21"/>
                <w:szCs w:val="21"/>
                <w:highlight w:val="none"/>
              </w:rPr>
            </w:pPr>
            <w:r>
              <w:rPr>
                <w:rFonts w:hint="eastAsia" w:ascii="宋体" w:hAnsi="宋体" w:eastAsia="宋体" w:cs="宋体"/>
                <w:sz w:val="21"/>
                <w:szCs w:val="21"/>
                <w:highlight w:val="none"/>
              </w:rPr>
              <w:t>5、网口：≥2个千兆网口，≥4个万兆光纤网口（满配多模模块），支持网络模</w:t>
            </w:r>
            <w:r>
              <w:rPr>
                <w:rFonts w:hint="eastAsia" w:ascii="宋体" w:hAnsi="宋体" w:eastAsia="宋体" w:cs="宋体"/>
                <w:sz w:val="21"/>
                <w:szCs w:val="21"/>
                <w:highlight w:val="none"/>
                <w:lang w:val="en-US" w:eastAsia="zh-CN"/>
              </w:rPr>
              <w:t>块</w:t>
            </w:r>
            <w:r>
              <w:rPr>
                <w:rFonts w:hint="eastAsia" w:ascii="宋体" w:hAnsi="宋体" w:eastAsia="宋体" w:cs="宋体"/>
                <w:sz w:val="21"/>
                <w:szCs w:val="21"/>
                <w:highlight w:val="none"/>
              </w:rPr>
              <w:t>；</w:t>
            </w:r>
          </w:p>
          <w:p w14:paraId="72B657E8">
            <w:pPr>
              <w:shd w:val="clear" w:color="auto" w:fill="auto"/>
              <w:rPr>
                <w:rFonts w:hint="eastAsia" w:ascii="宋体" w:hAnsi="宋体" w:eastAsia="宋体" w:cs="宋体"/>
                <w:sz w:val="21"/>
                <w:szCs w:val="21"/>
                <w:highlight w:val="none"/>
              </w:rPr>
            </w:pPr>
            <w:r>
              <w:rPr>
                <w:rFonts w:hint="eastAsia" w:ascii="宋体" w:hAnsi="宋体" w:eastAsia="宋体" w:cs="宋体"/>
                <w:sz w:val="21"/>
                <w:szCs w:val="21"/>
                <w:highlight w:val="none"/>
              </w:rPr>
              <w:t>▲6、I/O 扩展槽：最大支持11 个PCIE 插槽，支持1 个OCP 3.0 网卡和1 个RAID mezz 卡</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测试截图</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p>
          <w:p w14:paraId="21D33DE4">
            <w:pPr>
              <w:shd w:val="clear" w:color="auto" w:fil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7、性能：jbb2015 测试性能≥285000</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测试</w:t>
            </w:r>
            <w:r>
              <w:rPr>
                <w:rFonts w:hint="eastAsia" w:ascii="宋体" w:hAnsi="宋体" w:eastAsia="宋体" w:cs="宋体"/>
                <w:b/>
                <w:bCs/>
                <w:color w:val="auto"/>
                <w:sz w:val="21"/>
                <w:szCs w:val="21"/>
                <w:highlight w:val="none"/>
              </w:rPr>
              <w:t>截图）</w:t>
            </w:r>
            <w:r>
              <w:rPr>
                <w:rFonts w:hint="eastAsia" w:ascii="宋体" w:hAnsi="宋体" w:eastAsia="宋体" w:cs="宋体"/>
                <w:color w:val="auto"/>
                <w:sz w:val="21"/>
                <w:szCs w:val="21"/>
                <w:highlight w:val="none"/>
              </w:rPr>
              <w:t>；</w:t>
            </w:r>
          </w:p>
          <w:p w14:paraId="0583E6D4">
            <w:pPr>
              <w:shd w:val="clear" w:color="auto" w:fill="auto"/>
              <w:rPr>
                <w:rFonts w:hint="eastAsia" w:ascii="宋体" w:hAnsi="宋体" w:eastAsia="宋体" w:cs="宋体"/>
                <w:sz w:val="21"/>
                <w:szCs w:val="21"/>
                <w:highlight w:val="none"/>
              </w:rPr>
            </w:pPr>
            <w:r>
              <w:rPr>
                <w:rFonts w:hint="eastAsia" w:ascii="宋体" w:hAnsi="宋体" w:eastAsia="宋体" w:cs="宋体"/>
                <w:sz w:val="21"/>
                <w:szCs w:val="21"/>
                <w:highlight w:val="none"/>
              </w:rPr>
              <w:t>8、电源及散热：配置2个≥800W 热插拔冗余电源，满配冗余风扇；</w:t>
            </w:r>
          </w:p>
          <w:p w14:paraId="1816023A">
            <w:pPr>
              <w:shd w:val="clear" w:color="auto" w:fill="auto"/>
              <w:rPr>
                <w:rFonts w:hint="eastAsia" w:ascii="宋体" w:hAnsi="宋体" w:eastAsia="宋体" w:cs="宋体"/>
                <w:sz w:val="21"/>
                <w:szCs w:val="21"/>
                <w:highlight w:val="none"/>
              </w:rPr>
            </w:pPr>
            <w:r>
              <w:rPr>
                <w:rFonts w:hint="eastAsia" w:ascii="宋体" w:hAnsi="宋体" w:eastAsia="宋体" w:cs="宋体"/>
                <w:sz w:val="21"/>
                <w:szCs w:val="21"/>
                <w:highlight w:val="none"/>
              </w:rPr>
              <w:t>9、管理功能：支持IPMI2.0、KVM over IP、虚拟媒体等管理功能；提供服务器管理套件；</w:t>
            </w:r>
          </w:p>
          <w:p w14:paraId="5BFE6482">
            <w:pPr>
              <w:shd w:val="clear" w:color="auto" w:fil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rPr>
              <w:t>10、安全性：支持同品牌主机安全增强系统，</w:t>
            </w:r>
            <w:r>
              <w:rPr>
                <w:rFonts w:hint="eastAsia" w:ascii="宋体" w:hAnsi="宋体" w:cs="宋体"/>
                <w:color w:val="auto"/>
                <w:sz w:val="21"/>
                <w:szCs w:val="21"/>
                <w:highlight w:val="none"/>
                <w:lang w:val="en-US" w:eastAsia="zh-CN"/>
              </w:rPr>
              <w:t>投标时</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一体机</w:t>
            </w:r>
            <w:r>
              <w:rPr>
                <w:rFonts w:hint="eastAsia" w:ascii="宋体" w:hAnsi="宋体" w:eastAsia="宋体" w:cs="宋体"/>
                <w:color w:val="auto"/>
                <w:sz w:val="21"/>
                <w:szCs w:val="21"/>
                <w:highlight w:val="none"/>
                <w:lang w:val="en-US" w:eastAsia="zh-CN"/>
              </w:rPr>
              <w:t>产品</w:t>
            </w:r>
            <w:r>
              <w:rPr>
                <w:rFonts w:hint="eastAsia" w:ascii="宋体" w:hAnsi="宋体" w:eastAsia="宋体" w:cs="宋体"/>
                <w:color w:val="auto"/>
                <w:sz w:val="21"/>
                <w:szCs w:val="21"/>
                <w:highlight w:val="none"/>
              </w:rPr>
              <w:t>软</w:t>
            </w:r>
            <w:r>
              <w:rPr>
                <w:rFonts w:hint="eastAsia" w:ascii="宋体" w:hAnsi="宋体" w:cs="宋体"/>
                <w:color w:val="auto"/>
                <w:sz w:val="21"/>
                <w:szCs w:val="21"/>
                <w:highlight w:val="none"/>
                <w:lang w:val="en-US" w:eastAsia="zh-CN"/>
              </w:rPr>
              <w:t>件</w:t>
            </w:r>
            <w:r>
              <w:rPr>
                <w:rFonts w:hint="eastAsia" w:ascii="宋体" w:hAnsi="宋体" w:eastAsia="宋体" w:cs="宋体"/>
                <w:color w:val="auto"/>
                <w:sz w:val="21"/>
                <w:szCs w:val="21"/>
                <w:highlight w:val="none"/>
              </w:rPr>
              <w:t>著</w:t>
            </w:r>
            <w:r>
              <w:rPr>
                <w:rFonts w:hint="eastAsia" w:ascii="宋体" w:hAnsi="宋体" w:cs="宋体"/>
                <w:color w:val="auto"/>
                <w:sz w:val="21"/>
                <w:szCs w:val="21"/>
                <w:highlight w:val="none"/>
                <w:lang w:val="en-US" w:eastAsia="zh-CN"/>
              </w:rPr>
              <w:t>作权登记证书</w:t>
            </w:r>
            <w:r>
              <w:rPr>
                <w:rFonts w:hint="eastAsia" w:ascii="宋体" w:hAnsi="宋体" w:eastAsia="宋体" w:cs="宋体"/>
                <w:color w:val="auto"/>
                <w:sz w:val="21"/>
                <w:szCs w:val="21"/>
                <w:highlight w:val="none"/>
              </w:rPr>
              <w:t>；</w:t>
            </w:r>
          </w:p>
          <w:p w14:paraId="2852355C">
            <w:pPr>
              <w:shd w:val="clear" w:color="auto" w:fil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配置BMC/BIOS flash（ROM）硬件冗余、升级失败后自动回退或切换至另一片Flash启动</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eastAsia="宋体" w:cs="宋体"/>
                <w:b/>
                <w:bCs/>
                <w:color w:val="auto"/>
                <w:sz w:val="21"/>
                <w:szCs w:val="21"/>
                <w:highlight w:val="none"/>
                <w:lang w:val="en-US" w:eastAsia="zh-CN"/>
              </w:rPr>
              <w:t>测试报告</w:t>
            </w:r>
            <w:r>
              <w:rPr>
                <w:rFonts w:hint="eastAsia" w:ascii="宋体" w:hAnsi="宋体" w:eastAsia="宋体" w:cs="宋体"/>
                <w:b/>
                <w:bCs/>
                <w:color w:val="auto"/>
                <w:sz w:val="21"/>
                <w:szCs w:val="21"/>
                <w:highlight w:val="none"/>
              </w:rPr>
              <w:t>，至少包含报告首页，对应功能测试页和报告尾页</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报告清晰体现上述内容</w:t>
            </w:r>
            <w:r>
              <w:rPr>
                <w:rFonts w:hint="eastAsia" w:ascii="宋体" w:hAnsi="宋体" w:eastAsia="宋体" w:cs="宋体"/>
                <w:b/>
                <w:bCs/>
                <w:color w:val="auto"/>
                <w:sz w:val="21"/>
                <w:szCs w:val="21"/>
                <w:highlight w:val="none"/>
              </w:rPr>
              <w:t>）；</w:t>
            </w:r>
          </w:p>
          <w:p w14:paraId="373BCAC6">
            <w:pPr>
              <w:shd w:val="clear" w:color="auto" w:fill="auto"/>
              <w:rPr>
                <w:rFonts w:hint="eastAsia" w:ascii="宋体" w:hAnsi="宋体" w:eastAsia="宋体" w:cs="宋体"/>
                <w:color w:val="C00000"/>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、稳定性：所投产品通过8、9级烈度抗震性能检测，符合通信设备抗震性能检测标准，准许进入9级烈度及以下地区信息通信网使用，</w:t>
            </w:r>
            <w:r>
              <w:rPr>
                <w:rFonts w:hint="eastAsia" w:ascii="宋体" w:hAnsi="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提供相应认证及报告证明</w:t>
            </w:r>
            <w:r>
              <w:rPr>
                <w:rFonts w:hint="eastAsia" w:ascii="宋体" w:hAnsi="宋体" w:eastAsia="宋体" w:cs="宋体"/>
                <w:color w:val="auto"/>
                <w:sz w:val="21"/>
                <w:szCs w:val="21"/>
                <w:highlight w:val="none"/>
              </w:rPr>
              <w:t>；</w:t>
            </w:r>
          </w:p>
          <w:p w14:paraId="5568EDD7">
            <w:pPr>
              <w:widowControl/>
              <w:shd w:val="clear" w:color="auto" w:fill="auto"/>
              <w:textAlignment w:val="top"/>
              <w:rPr>
                <w:rStyle w:val="12"/>
                <w:rFonts w:hint="eastAsia" w:ascii="宋体" w:hAnsi="宋体" w:eastAsia="宋体" w:cs="宋体"/>
                <w:b/>
                <w:bCs/>
                <w:color w:val="auto"/>
                <w:sz w:val="21"/>
                <w:szCs w:val="21"/>
                <w:highlight w:val="none"/>
                <w:lang w:bidi="ar"/>
              </w:rPr>
            </w:pPr>
            <w:r>
              <w:rPr>
                <w:rStyle w:val="12"/>
                <w:rFonts w:hint="eastAsia" w:ascii="宋体" w:hAnsi="宋体" w:eastAsia="宋体" w:cs="宋体"/>
                <w:b/>
                <w:bCs/>
                <w:color w:val="auto"/>
                <w:sz w:val="21"/>
                <w:szCs w:val="21"/>
                <w:highlight w:val="none"/>
                <w:lang w:bidi="ar"/>
              </w:rPr>
              <w:t>超融合软件（提供配套永久软件授权）：</w:t>
            </w:r>
          </w:p>
          <w:p w14:paraId="0B8E02CC">
            <w:pPr>
              <w:shd w:val="clear" w:color="auto" w:fill="auto"/>
              <w:rPr>
                <w:rFonts w:hint="eastAsia" w:ascii="宋体" w:hAnsi="宋体" w:eastAsia="宋体" w:cs="宋体"/>
                <w:sz w:val="21"/>
                <w:szCs w:val="21"/>
                <w:highlight w:val="none"/>
              </w:rPr>
            </w:pPr>
            <w:r>
              <w:rPr>
                <w:rFonts w:hint="eastAsia" w:ascii="宋体" w:hAnsi="宋体" w:eastAsia="宋体" w:cs="宋体"/>
                <w:sz w:val="21"/>
                <w:szCs w:val="21"/>
                <w:highlight w:val="none"/>
              </w:rPr>
              <w:t>1、超融合软件与超融合主机同一品牌，超融合平台具备将计算、存储、网络、负载均衡进行融合管理的能力，具备灾难恢复的能力；</w:t>
            </w:r>
          </w:p>
          <w:p w14:paraId="67FD28FC">
            <w:pPr>
              <w:shd w:val="clear" w:color="auto" w:fil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2、为方便操作，提供B/S和C/S两种虚拟机控制台使用方式，C/S客户端支持本地文件直接拖拽到虚拟机内部</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eastAsia="宋体" w:cs="宋体"/>
                <w:b/>
                <w:bCs/>
                <w:color w:val="auto"/>
                <w:sz w:val="21"/>
                <w:szCs w:val="21"/>
                <w:highlight w:val="none"/>
                <w:lang w:val="en-US" w:eastAsia="zh-CN"/>
              </w:rPr>
              <w:t>测试报告</w:t>
            </w:r>
            <w:r>
              <w:rPr>
                <w:rFonts w:hint="eastAsia" w:ascii="宋体" w:hAnsi="宋体" w:eastAsia="宋体" w:cs="宋体"/>
                <w:b/>
                <w:bCs/>
                <w:color w:val="auto"/>
                <w:sz w:val="21"/>
                <w:szCs w:val="21"/>
                <w:highlight w:val="none"/>
              </w:rPr>
              <w:t>，至少包含报告首页，对应功能测试页和报告尾页</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报告清晰体现上述内容</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p>
          <w:p w14:paraId="175CE6E7">
            <w:pPr>
              <w:shd w:val="clear" w:color="auto" w:fil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3、支持虚拟机和裸金属服务器统一管理，支持对裸金属服务器远程电源管理、挂载安装ISO镜像等操作，可将虚拟机镜像部署为裸金属服务器操作系统，可查看裸金属服务器电源状态、CPU、内存、硬盘等硬件信息，支持打开裸金属服务器控制台进行运维操作</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投标时</w:t>
            </w:r>
            <w:r>
              <w:rPr>
                <w:rFonts w:hint="eastAsia" w:ascii="宋体" w:hAnsi="宋体" w:eastAsia="宋体" w:cs="宋体"/>
                <w:b/>
                <w:bCs/>
                <w:sz w:val="21"/>
                <w:szCs w:val="21"/>
                <w:highlight w:val="none"/>
              </w:rPr>
              <w:t>提供具有CNAS或CMA</w:t>
            </w:r>
            <w:r>
              <w:rPr>
                <w:rFonts w:hint="eastAsia" w:ascii="宋体" w:hAnsi="宋体" w:cs="宋体"/>
                <w:b/>
                <w:bCs/>
                <w:sz w:val="21"/>
                <w:szCs w:val="21"/>
                <w:highlight w:val="none"/>
                <w:lang w:val="en-US" w:eastAsia="zh-CN"/>
              </w:rPr>
              <w:t>标识</w:t>
            </w:r>
            <w:r>
              <w:rPr>
                <w:rFonts w:hint="eastAsia" w:ascii="宋体" w:hAnsi="宋体" w:eastAsia="宋体" w:cs="宋体"/>
                <w:b/>
                <w:bCs/>
                <w:sz w:val="21"/>
                <w:szCs w:val="21"/>
                <w:highlight w:val="none"/>
              </w:rPr>
              <w:t>的</w:t>
            </w:r>
            <w:r>
              <w:rPr>
                <w:rFonts w:hint="eastAsia" w:ascii="宋体" w:hAnsi="宋体" w:eastAsia="宋体" w:cs="宋体"/>
                <w:b/>
                <w:bCs/>
                <w:sz w:val="21"/>
                <w:szCs w:val="21"/>
                <w:highlight w:val="none"/>
                <w:lang w:val="en-US" w:eastAsia="zh-CN"/>
              </w:rPr>
              <w:t>测试报告</w:t>
            </w:r>
            <w:r>
              <w:rPr>
                <w:rFonts w:hint="eastAsia" w:ascii="宋体" w:hAnsi="宋体" w:eastAsia="宋体" w:cs="宋体"/>
                <w:b/>
                <w:bCs/>
                <w:sz w:val="21"/>
                <w:szCs w:val="21"/>
                <w:highlight w:val="none"/>
              </w:rPr>
              <w:t>，至少包含报告首页，对应功能测试页和报告尾页</w:t>
            </w:r>
            <w:r>
              <w:rPr>
                <w:rFonts w:hint="eastAsia" w:ascii="宋体" w:hAnsi="宋体" w:cs="宋体"/>
                <w:b/>
                <w:bCs/>
                <w:sz w:val="21"/>
                <w:szCs w:val="21"/>
                <w:highlight w:val="none"/>
                <w:lang w:eastAsia="zh-CN"/>
              </w:rPr>
              <w:t>，</w:t>
            </w:r>
            <w:r>
              <w:rPr>
                <w:rFonts w:hint="eastAsia" w:ascii="宋体" w:hAnsi="宋体" w:cs="宋体"/>
                <w:b/>
                <w:bCs/>
                <w:color w:val="auto"/>
                <w:sz w:val="21"/>
                <w:szCs w:val="21"/>
                <w:highlight w:val="none"/>
                <w:lang w:val="en-US" w:eastAsia="zh-CN"/>
              </w:rPr>
              <w:t>报告清晰体现上述内容</w:t>
            </w:r>
            <w:r>
              <w:rPr>
                <w:rFonts w:hint="eastAsia" w:ascii="宋体" w:hAnsi="宋体" w:eastAsia="宋体" w:cs="宋体"/>
                <w:b/>
                <w:bCs/>
                <w:sz w:val="21"/>
                <w:szCs w:val="21"/>
                <w:highlight w:val="none"/>
              </w:rPr>
              <w:t>）；</w:t>
            </w:r>
          </w:p>
          <w:p w14:paraId="6656EA30">
            <w:pPr>
              <w:shd w:val="clear" w:color="auto" w:fill="auto"/>
              <w:rPr>
                <w:rFonts w:hint="eastAsia" w:ascii="宋体" w:hAnsi="宋体" w:eastAsia="宋体" w:cs="宋体"/>
                <w:sz w:val="21"/>
                <w:szCs w:val="21"/>
                <w:highlight w:val="none"/>
              </w:rPr>
            </w:pPr>
            <w:r>
              <w:rPr>
                <w:rFonts w:hint="eastAsia" w:ascii="宋体" w:hAnsi="宋体" w:eastAsia="宋体" w:cs="宋体"/>
                <w:sz w:val="21"/>
                <w:szCs w:val="21"/>
                <w:highlight w:val="none"/>
              </w:rPr>
              <w:t>4、虚拟机支持物理机的全部功能，如具有自己的资源（CPU，内存，网卡，存储、软驱、光驱、显卡等），可以指定单独的IP地址、MAC地址等；</w:t>
            </w:r>
          </w:p>
          <w:p w14:paraId="40B8A026">
            <w:pPr>
              <w:shd w:val="clear" w:color="auto" w:fill="auto"/>
              <w:rPr>
                <w:rFonts w:hint="eastAsia" w:ascii="宋体" w:hAnsi="宋体" w:eastAsia="宋体" w:cs="宋体"/>
                <w:color w:val="C00000"/>
                <w:sz w:val="21"/>
                <w:szCs w:val="21"/>
                <w:highlight w:val="none"/>
              </w:rPr>
            </w:pP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rPr>
              <w:t>5、支持磁盘漫游功能，同一超融合节点内支持任意个存储磁盘交换位置，以防止主机维护时的运维人员误操作</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eastAsia="宋体" w:cs="宋体"/>
                <w:b/>
                <w:bCs/>
                <w:color w:val="auto"/>
                <w:sz w:val="21"/>
                <w:szCs w:val="21"/>
                <w:highlight w:val="none"/>
                <w:lang w:val="en-US" w:eastAsia="zh-CN"/>
              </w:rPr>
              <w:t>测试报告</w:t>
            </w:r>
            <w:r>
              <w:rPr>
                <w:rFonts w:hint="eastAsia" w:ascii="宋体" w:hAnsi="宋体" w:eastAsia="宋体" w:cs="宋体"/>
                <w:b/>
                <w:bCs/>
                <w:color w:val="auto"/>
                <w:sz w:val="21"/>
                <w:szCs w:val="21"/>
                <w:highlight w:val="none"/>
              </w:rPr>
              <w:t>，至少包含报告首页，对应功能测试页和报告尾页</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报告清晰体现上述内容</w:t>
            </w:r>
            <w:r>
              <w:rPr>
                <w:rFonts w:hint="eastAsia" w:ascii="宋体" w:hAnsi="宋体" w:eastAsia="宋体" w:cs="宋体"/>
                <w:b/>
                <w:bCs/>
                <w:color w:val="auto"/>
                <w:sz w:val="21"/>
                <w:szCs w:val="21"/>
                <w:highlight w:val="none"/>
              </w:rPr>
              <w:t>）；</w:t>
            </w:r>
          </w:p>
          <w:p w14:paraId="7050834E">
            <w:pPr>
              <w:shd w:val="clear" w:color="auto" w:fill="auto"/>
              <w:rPr>
                <w:rFonts w:hint="eastAsia" w:ascii="宋体" w:hAnsi="宋体" w:eastAsia="宋体" w:cs="宋体"/>
                <w:sz w:val="21"/>
                <w:szCs w:val="21"/>
                <w:highlight w:val="none"/>
              </w:rPr>
            </w:pPr>
            <w:r>
              <w:rPr>
                <w:rFonts w:hint="eastAsia" w:ascii="宋体" w:hAnsi="宋体" w:eastAsia="宋体" w:cs="宋体"/>
                <w:sz w:val="21"/>
                <w:szCs w:val="21"/>
                <w:highlight w:val="none"/>
              </w:rPr>
              <w:t>▲6、考虑到后期数据中心多集群间数据同步问题，需支持在线双向跨云迁移功能，在管理界面内将源站点的虚拟机不中断的迁移到目标站点平台内，跨云迁移的站点包括但不限于vSphere、投标虚拟化平台等，迁移过程无需手动关机和重启操作，本次提供不少于300个跨云双向在线迁移授权</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投标时</w:t>
            </w:r>
            <w:r>
              <w:rPr>
                <w:rFonts w:hint="eastAsia" w:ascii="宋体" w:hAnsi="宋体" w:eastAsia="宋体" w:cs="宋体"/>
                <w:b/>
                <w:bCs/>
                <w:sz w:val="21"/>
                <w:szCs w:val="21"/>
                <w:highlight w:val="none"/>
              </w:rPr>
              <w:t>提供具有CNAS或CMA</w:t>
            </w:r>
            <w:r>
              <w:rPr>
                <w:rFonts w:hint="eastAsia" w:ascii="宋体" w:hAnsi="宋体" w:cs="宋体"/>
                <w:b/>
                <w:bCs/>
                <w:sz w:val="21"/>
                <w:szCs w:val="21"/>
                <w:highlight w:val="none"/>
                <w:lang w:val="en-US" w:eastAsia="zh-CN"/>
              </w:rPr>
              <w:t>标识</w:t>
            </w:r>
            <w:r>
              <w:rPr>
                <w:rFonts w:hint="eastAsia" w:ascii="宋体" w:hAnsi="宋体" w:eastAsia="宋体" w:cs="宋体"/>
                <w:b/>
                <w:bCs/>
                <w:sz w:val="21"/>
                <w:szCs w:val="21"/>
                <w:highlight w:val="none"/>
              </w:rPr>
              <w:t>的</w:t>
            </w:r>
            <w:r>
              <w:rPr>
                <w:rFonts w:hint="eastAsia" w:ascii="宋体" w:hAnsi="宋体" w:eastAsia="宋体" w:cs="宋体"/>
                <w:b/>
                <w:bCs/>
                <w:sz w:val="21"/>
                <w:szCs w:val="21"/>
                <w:highlight w:val="none"/>
                <w:lang w:val="en-US" w:eastAsia="zh-CN"/>
              </w:rPr>
              <w:t>测试报告</w:t>
            </w:r>
            <w:r>
              <w:rPr>
                <w:rFonts w:hint="eastAsia" w:ascii="宋体" w:hAnsi="宋体" w:eastAsia="宋体" w:cs="宋体"/>
                <w:b/>
                <w:bCs/>
                <w:sz w:val="21"/>
                <w:szCs w:val="21"/>
                <w:highlight w:val="none"/>
              </w:rPr>
              <w:t>，至少包含报告首页，对应功能测试页和报告尾页</w:t>
            </w:r>
            <w:r>
              <w:rPr>
                <w:rFonts w:hint="eastAsia" w:ascii="宋体" w:hAnsi="宋体" w:cs="宋体"/>
                <w:b/>
                <w:bCs/>
                <w:sz w:val="21"/>
                <w:szCs w:val="21"/>
                <w:highlight w:val="none"/>
                <w:lang w:eastAsia="zh-CN"/>
              </w:rPr>
              <w:t>，</w:t>
            </w:r>
            <w:r>
              <w:rPr>
                <w:rFonts w:hint="eastAsia" w:ascii="宋体" w:hAnsi="宋体" w:cs="宋体"/>
                <w:b/>
                <w:bCs/>
                <w:color w:val="auto"/>
                <w:sz w:val="21"/>
                <w:szCs w:val="21"/>
                <w:highlight w:val="none"/>
                <w:lang w:val="en-US" w:eastAsia="zh-CN"/>
              </w:rPr>
              <w:t>报告清晰体现上述内容</w:t>
            </w:r>
            <w:r>
              <w:rPr>
                <w:rFonts w:hint="eastAsia" w:ascii="宋体" w:hAnsi="宋体" w:eastAsia="宋体" w:cs="宋体"/>
                <w:b/>
                <w:bCs/>
                <w:sz w:val="21"/>
                <w:szCs w:val="21"/>
                <w:highlight w:val="none"/>
              </w:rPr>
              <w:t>）</w:t>
            </w:r>
            <w:r>
              <w:rPr>
                <w:rFonts w:hint="eastAsia" w:ascii="宋体" w:hAnsi="宋体" w:eastAsia="宋体" w:cs="宋体"/>
                <w:sz w:val="21"/>
                <w:szCs w:val="21"/>
                <w:highlight w:val="none"/>
              </w:rPr>
              <w:t>；</w:t>
            </w:r>
          </w:p>
          <w:p w14:paraId="671168D5">
            <w:pPr>
              <w:shd w:val="clear" w:color="auto" w:fil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rPr>
              <w:t>7、支持主机、硬盘、网卡定位功能以快速寻找机房部件，提升运维效率，通过服务器主机的UID指示灯状态可以快速定位识别到目标主机位置，支持对UID指示灯进行常亮、关闭、闪烁操作，支持自定义闪烁时间</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eastAsia="宋体" w:cs="宋体"/>
                <w:b/>
                <w:bCs/>
                <w:color w:val="auto"/>
                <w:sz w:val="21"/>
                <w:szCs w:val="21"/>
                <w:highlight w:val="none"/>
                <w:lang w:val="en-US" w:eastAsia="zh-CN"/>
              </w:rPr>
              <w:t>测试报告</w:t>
            </w:r>
            <w:r>
              <w:rPr>
                <w:rFonts w:hint="eastAsia" w:ascii="宋体" w:hAnsi="宋体" w:eastAsia="宋体" w:cs="宋体"/>
                <w:b/>
                <w:bCs/>
                <w:color w:val="auto"/>
                <w:sz w:val="21"/>
                <w:szCs w:val="21"/>
                <w:highlight w:val="none"/>
              </w:rPr>
              <w:t>，至少包含报告首页，对应功能测试页和报告尾页</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报告清晰体现上述内容</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p>
          <w:p w14:paraId="7C92AF01">
            <w:pPr>
              <w:shd w:val="clear" w:color="auto" w:fil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rPr>
              <w:t>8、为便于后期运维管理，</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需</w:t>
            </w:r>
            <w:r>
              <w:rPr>
                <w:rFonts w:hint="eastAsia" w:ascii="宋体" w:hAnsi="宋体" w:eastAsia="宋体" w:cs="宋体"/>
                <w:color w:val="auto"/>
                <w:sz w:val="21"/>
                <w:szCs w:val="21"/>
                <w:highlight w:val="none"/>
              </w:rPr>
              <w:t>提供云网融合一体化图形管理界面，超融合管理平台支持纳管、配置和监控物理交换机设备，超融合管理平台界面支持设置物理交换机环路检测、端口速率、LLDP功能开关、端口聚合等；支持在超融合管理界面查看物理交换机各个端口信号灯状态、VLAN ID、连接状态、速率、带宽利用率、对端连接设备、光模块类型和匹配状态等信息</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eastAsia="宋体" w:cs="宋体"/>
                <w:b/>
                <w:bCs/>
                <w:color w:val="auto"/>
                <w:sz w:val="21"/>
                <w:szCs w:val="21"/>
                <w:highlight w:val="none"/>
                <w:lang w:val="en-US" w:eastAsia="zh-CN"/>
              </w:rPr>
              <w:t>测试报告</w:t>
            </w:r>
            <w:r>
              <w:rPr>
                <w:rFonts w:hint="eastAsia" w:ascii="宋体" w:hAnsi="宋体" w:eastAsia="宋体" w:cs="宋体"/>
                <w:b/>
                <w:bCs/>
                <w:color w:val="auto"/>
                <w:sz w:val="21"/>
                <w:szCs w:val="21"/>
                <w:highlight w:val="none"/>
              </w:rPr>
              <w:t>，至少包含报告首页，对应功能测试页和报告尾页</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报告清晰体现上述内容</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p>
          <w:p w14:paraId="54ABAA83">
            <w:pPr>
              <w:shd w:val="clear" w:color="auto" w:fill="auto"/>
              <w:rPr>
                <w:rFonts w:hint="eastAsia" w:ascii="宋体" w:hAnsi="宋体" w:eastAsia="宋体" w:cs="宋体"/>
                <w:sz w:val="21"/>
                <w:szCs w:val="21"/>
                <w:highlight w:val="none"/>
              </w:rPr>
            </w:pPr>
            <w:r>
              <w:rPr>
                <w:rFonts w:hint="eastAsia" w:ascii="宋体" w:hAnsi="宋体" w:eastAsia="宋体" w:cs="宋体"/>
                <w:sz w:val="21"/>
                <w:szCs w:val="21"/>
                <w:highlight w:val="none"/>
              </w:rPr>
              <w:t>▲9、平台支持多种登录认证策略以提升平台安全级别，包括但不限于身份认证、双因子认证、OTP身份认证，开启OTP认证后，用户登录系统时除需要用户密码外，还需要输入六位验证码，支持将验证码发送到用户邮箱</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投标时</w:t>
            </w:r>
            <w:r>
              <w:rPr>
                <w:rFonts w:hint="eastAsia" w:ascii="宋体" w:hAnsi="宋体" w:eastAsia="宋体" w:cs="宋体"/>
                <w:b/>
                <w:bCs/>
                <w:sz w:val="21"/>
                <w:szCs w:val="21"/>
                <w:highlight w:val="none"/>
              </w:rPr>
              <w:t>提供具有CNAS或CMA</w:t>
            </w:r>
            <w:r>
              <w:rPr>
                <w:rFonts w:hint="eastAsia" w:ascii="宋体" w:hAnsi="宋体" w:cs="宋体"/>
                <w:b/>
                <w:bCs/>
                <w:sz w:val="21"/>
                <w:szCs w:val="21"/>
                <w:highlight w:val="none"/>
                <w:lang w:val="en-US" w:eastAsia="zh-CN"/>
              </w:rPr>
              <w:t>标识</w:t>
            </w:r>
            <w:r>
              <w:rPr>
                <w:rFonts w:hint="eastAsia" w:ascii="宋体" w:hAnsi="宋体" w:eastAsia="宋体" w:cs="宋体"/>
                <w:b/>
                <w:bCs/>
                <w:sz w:val="21"/>
                <w:szCs w:val="21"/>
                <w:highlight w:val="none"/>
              </w:rPr>
              <w:t>的</w:t>
            </w:r>
            <w:r>
              <w:rPr>
                <w:rFonts w:hint="eastAsia" w:ascii="宋体" w:hAnsi="宋体" w:eastAsia="宋体" w:cs="宋体"/>
                <w:b/>
                <w:bCs/>
                <w:sz w:val="21"/>
                <w:szCs w:val="21"/>
                <w:highlight w:val="none"/>
                <w:lang w:val="en-US" w:eastAsia="zh-CN"/>
              </w:rPr>
              <w:t>测试报告</w:t>
            </w:r>
            <w:r>
              <w:rPr>
                <w:rFonts w:hint="eastAsia" w:ascii="宋体" w:hAnsi="宋体" w:eastAsia="宋体" w:cs="宋体"/>
                <w:b/>
                <w:bCs/>
                <w:sz w:val="21"/>
                <w:szCs w:val="21"/>
                <w:highlight w:val="none"/>
              </w:rPr>
              <w:t>，至少包含报告首页，对应功能测试页和报告尾页</w:t>
            </w:r>
            <w:r>
              <w:rPr>
                <w:rFonts w:hint="eastAsia" w:ascii="宋体" w:hAnsi="宋体" w:cs="宋体"/>
                <w:b/>
                <w:bCs/>
                <w:sz w:val="21"/>
                <w:szCs w:val="21"/>
                <w:highlight w:val="none"/>
                <w:lang w:eastAsia="zh-CN"/>
              </w:rPr>
              <w:t>，</w:t>
            </w:r>
            <w:r>
              <w:rPr>
                <w:rFonts w:hint="eastAsia" w:ascii="宋体" w:hAnsi="宋体" w:cs="宋体"/>
                <w:b/>
                <w:bCs/>
                <w:color w:val="auto"/>
                <w:sz w:val="21"/>
                <w:szCs w:val="21"/>
                <w:highlight w:val="none"/>
                <w:lang w:val="en-US" w:eastAsia="zh-CN"/>
              </w:rPr>
              <w:t>报告清晰体现上述内容</w:t>
            </w:r>
            <w:r>
              <w:rPr>
                <w:rFonts w:hint="eastAsia" w:ascii="宋体" w:hAnsi="宋体" w:eastAsia="宋体" w:cs="宋体"/>
                <w:b/>
                <w:bCs/>
                <w:sz w:val="21"/>
                <w:szCs w:val="21"/>
                <w:highlight w:val="none"/>
              </w:rPr>
              <w:t>）</w:t>
            </w:r>
            <w:r>
              <w:rPr>
                <w:rFonts w:hint="eastAsia" w:ascii="宋体" w:hAnsi="宋体" w:eastAsia="宋体" w:cs="宋体"/>
                <w:sz w:val="21"/>
                <w:szCs w:val="21"/>
                <w:highlight w:val="none"/>
              </w:rPr>
              <w:t>；</w:t>
            </w:r>
          </w:p>
          <w:p w14:paraId="6193D0E7">
            <w:pPr>
              <w:shd w:val="clear" w:color="auto" w:fill="auto"/>
              <w:rPr>
                <w:rFonts w:hint="eastAsia" w:ascii="宋体" w:hAnsi="宋体" w:eastAsia="宋体" w:cs="宋体"/>
                <w:b/>
                <w:bCs/>
                <w:color w:val="auto"/>
                <w:sz w:val="21"/>
                <w:szCs w:val="21"/>
                <w:highlight w:val="none"/>
              </w:rPr>
            </w:pP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rPr>
              <w:t>10、支持以VMware、Hyper-V、XenSever等主流虚拟化平台磁盘格式，包括但不限于VMDK\VHD\VHDX格式的磁盘镜像创建虚拟机</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eastAsia="宋体" w:cs="宋体"/>
                <w:b/>
                <w:bCs/>
                <w:color w:val="auto"/>
                <w:sz w:val="21"/>
                <w:szCs w:val="21"/>
                <w:highlight w:val="none"/>
                <w:lang w:val="en-US" w:eastAsia="zh-CN"/>
              </w:rPr>
              <w:t>测试报告</w:t>
            </w:r>
            <w:r>
              <w:rPr>
                <w:rFonts w:hint="eastAsia" w:ascii="宋体" w:hAnsi="宋体" w:eastAsia="宋体" w:cs="宋体"/>
                <w:b/>
                <w:bCs/>
                <w:color w:val="auto"/>
                <w:sz w:val="21"/>
                <w:szCs w:val="21"/>
                <w:highlight w:val="none"/>
              </w:rPr>
              <w:t>，至少包含报告首页，对应功能测试页和报告尾页</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报告清晰体现上述内容</w:t>
            </w:r>
            <w:r>
              <w:rPr>
                <w:rFonts w:hint="eastAsia" w:ascii="宋体" w:hAnsi="宋体" w:eastAsia="宋体" w:cs="宋体"/>
                <w:b/>
                <w:bCs/>
                <w:color w:val="auto"/>
                <w:sz w:val="21"/>
                <w:szCs w:val="21"/>
                <w:highlight w:val="none"/>
              </w:rPr>
              <w:t>）；</w:t>
            </w:r>
          </w:p>
          <w:p w14:paraId="08A6C792">
            <w:pPr>
              <w:shd w:val="clear" w:color="auto" w:fil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rPr>
              <w:t>11、为满足日益增长的容器资源需求，要求同一个超融合节点支持同时运行虚拟机和容器计算资源，非虚拟机内嵌套部署容器方式；容器与虚拟机使用相同的SDN网络、数据存储,容器与虚拟机均由超融合管理平台统一运维</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eastAsia="宋体" w:cs="宋体"/>
                <w:b/>
                <w:bCs/>
                <w:color w:val="auto"/>
                <w:sz w:val="21"/>
                <w:szCs w:val="21"/>
                <w:highlight w:val="none"/>
                <w:lang w:val="en-US" w:eastAsia="zh-CN"/>
              </w:rPr>
              <w:t>测试报告</w:t>
            </w:r>
            <w:r>
              <w:rPr>
                <w:rFonts w:hint="eastAsia" w:ascii="宋体" w:hAnsi="宋体" w:eastAsia="宋体" w:cs="宋体"/>
                <w:b/>
                <w:bCs/>
                <w:color w:val="auto"/>
                <w:sz w:val="21"/>
                <w:szCs w:val="21"/>
                <w:highlight w:val="none"/>
              </w:rPr>
              <w:t>，至少包含报告首页，对应功能测试页和报告尾页</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报告清晰体现上述内容</w:t>
            </w:r>
            <w:r>
              <w:rPr>
                <w:rFonts w:hint="eastAsia" w:ascii="宋体" w:hAnsi="宋体" w:eastAsia="宋体" w:cs="宋体"/>
                <w:b/>
                <w:bCs/>
                <w:color w:val="auto"/>
                <w:sz w:val="21"/>
                <w:szCs w:val="21"/>
                <w:highlight w:val="none"/>
              </w:rPr>
              <w:t>）</w:t>
            </w:r>
            <w:r>
              <w:rPr>
                <w:rFonts w:hint="eastAsia" w:ascii="宋体" w:hAnsi="宋体" w:eastAsia="宋体" w:cs="宋体"/>
                <w:sz w:val="21"/>
                <w:szCs w:val="21"/>
                <w:highlight w:val="none"/>
              </w:rPr>
              <w:t>；</w:t>
            </w:r>
          </w:p>
          <w:p w14:paraId="5CE68713">
            <w:pPr>
              <w:shd w:val="clear" w:color="auto" w:fil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12、提供300个虚机授权的虚拟录影机功能，为虚拟机提供I/O级别的无代理CDP持续数据保护，通过托拽录影机进度条，虚拟机可恢复到任意I/O。</w:t>
            </w:r>
            <w:r>
              <w:rPr>
                <w:rFonts w:hint="eastAsia" w:ascii="宋体" w:hAnsi="宋体" w:eastAsia="宋体" w:cs="宋体"/>
                <w:b/>
                <w:bCs/>
                <w:color w:val="auto"/>
                <w:sz w:val="21"/>
                <w:szCs w:val="21"/>
                <w:highlight w:val="none"/>
              </w:rPr>
              <w:t>投标时提供</w:t>
            </w:r>
            <w:r>
              <w:rPr>
                <w:rFonts w:hint="eastAsia" w:ascii="宋体" w:hAnsi="宋体" w:eastAsia="宋体" w:cs="宋体"/>
                <w:b/>
                <w:bCs/>
                <w:color w:val="auto"/>
                <w:sz w:val="21"/>
                <w:szCs w:val="21"/>
                <w:highlight w:val="none"/>
                <w:lang w:val="en-US" w:eastAsia="zh-CN"/>
              </w:rPr>
              <w:t>承诺函，承诺能</w:t>
            </w:r>
            <w:r>
              <w:rPr>
                <w:rFonts w:hint="eastAsia" w:ascii="宋体" w:hAnsi="宋体" w:eastAsia="宋体" w:cs="宋体"/>
                <w:b/>
                <w:bCs/>
                <w:color w:val="auto"/>
                <w:sz w:val="21"/>
                <w:szCs w:val="21"/>
                <w:highlight w:val="none"/>
              </w:rPr>
              <w:t>开通300个虚机授权的虚拟录影机功能</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格式自拟并加盖投标人公章</w:t>
            </w:r>
            <w:r>
              <w:rPr>
                <w:rFonts w:hint="eastAsia" w:ascii="宋体" w:hAnsi="宋体" w:eastAsia="宋体" w:cs="宋体"/>
                <w:color w:val="auto"/>
                <w:sz w:val="21"/>
                <w:szCs w:val="21"/>
                <w:highlight w:val="none"/>
              </w:rPr>
              <w:t>；</w:t>
            </w:r>
          </w:p>
          <w:p w14:paraId="1CF8C62A">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▲13、为支持分布式存储全局RDMA互联，存储网络支持开启PFC无损网络协议，支持设置PFC优先级并配置优先信任模式，大幅降低存储IO时延及丢包率</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提供具有CNAS或CMA</w:t>
            </w:r>
            <w:r>
              <w:rPr>
                <w:rFonts w:hint="eastAsia" w:ascii="宋体" w:hAnsi="宋体" w:cs="宋体"/>
                <w:b/>
                <w:bCs/>
                <w:color w:val="auto"/>
                <w:sz w:val="21"/>
                <w:szCs w:val="21"/>
                <w:highlight w:val="none"/>
                <w:lang w:val="en-US" w:eastAsia="zh-CN"/>
              </w:rPr>
              <w:t>标识</w:t>
            </w:r>
            <w:r>
              <w:rPr>
                <w:rFonts w:hint="eastAsia" w:ascii="宋体" w:hAnsi="宋体" w:eastAsia="宋体" w:cs="宋体"/>
                <w:b/>
                <w:bCs/>
                <w:color w:val="auto"/>
                <w:sz w:val="21"/>
                <w:szCs w:val="21"/>
                <w:highlight w:val="none"/>
              </w:rPr>
              <w:t>的</w:t>
            </w:r>
            <w:r>
              <w:rPr>
                <w:rFonts w:hint="eastAsia" w:ascii="宋体" w:hAnsi="宋体" w:eastAsia="宋体" w:cs="宋体"/>
                <w:b/>
                <w:bCs/>
                <w:color w:val="auto"/>
                <w:sz w:val="21"/>
                <w:szCs w:val="21"/>
                <w:highlight w:val="none"/>
                <w:lang w:val="en-US" w:eastAsia="zh-CN"/>
              </w:rPr>
              <w:t>测试报告</w:t>
            </w:r>
            <w:r>
              <w:rPr>
                <w:rFonts w:hint="eastAsia" w:ascii="宋体" w:hAnsi="宋体" w:eastAsia="宋体" w:cs="宋体"/>
                <w:b/>
                <w:bCs/>
                <w:color w:val="auto"/>
                <w:sz w:val="21"/>
                <w:szCs w:val="21"/>
                <w:highlight w:val="none"/>
              </w:rPr>
              <w:t>，至少包含报告首页，对应功能测试页和报告尾页</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报告清晰体现上述内容</w:t>
            </w:r>
            <w:r>
              <w:rPr>
                <w:rFonts w:hint="eastAsia" w:ascii="宋体" w:hAnsi="宋体" w:eastAsia="宋体" w:cs="宋体"/>
                <w:b/>
                <w:bCs/>
                <w:color w:val="auto"/>
                <w:sz w:val="21"/>
                <w:szCs w:val="21"/>
                <w:highlight w:val="none"/>
              </w:rPr>
              <w:t>）；</w:t>
            </w:r>
          </w:p>
          <w:p w14:paraId="6C1BA22E">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▲14、所投超融合软件内计算虚拟化产品通过国家信息安全测评，级别满足EAL3+及以上，</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rPr>
              <w:t>提供相应证明材料；</w:t>
            </w:r>
          </w:p>
          <w:p w14:paraId="17E40171">
            <w:pPr>
              <w:numPr>
                <w:ilvl w:val="0"/>
                <w:numId w:val="4"/>
              </w:numPr>
              <w:shd w:val="clear" w:color="auto" w:fill="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服务：提供软件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年维保服务，</w:t>
            </w:r>
            <w:r>
              <w:rPr>
                <w:rFonts w:hint="eastAsia" w:ascii="宋体" w:hAnsi="宋体" w:eastAsia="宋体" w:cs="宋体"/>
                <w:b/>
                <w:bCs/>
                <w:color w:val="auto"/>
                <w:sz w:val="21"/>
                <w:szCs w:val="21"/>
                <w:highlight w:val="none"/>
              </w:rPr>
              <w:t>投标</w:t>
            </w:r>
            <w:r>
              <w:rPr>
                <w:rFonts w:hint="eastAsia" w:ascii="宋体" w:hAnsi="宋体" w:eastAsia="宋体" w:cs="宋体"/>
                <w:b/>
                <w:bCs/>
                <w:color w:val="auto"/>
                <w:sz w:val="21"/>
                <w:szCs w:val="21"/>
                <w:highlight w:val="none"/>
                <w:lang w:val="en-US" w:eastAsia="zh-CN"/>
              </w:rPr>
              <w:t>时</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承诺函，承诺软件三年维保</w:t>
            </w:r>
            <w:r>
              <w:rPr>
                <w:rFonts w:hint="eastAsia" w:ascii="宋体" w:hAnsi="宋体" w:eastAsia="宋体" w:cs="宋体"/>
                <w:b/>
                <w:bCs/>
                <w:color w:val="auto"/>
                <w:sz w:val="21"/>
                <w:szCs w:val="21"/>
                <w:highlight w:val="none"/>
              </w:rPr>
              <w:t>服务</w:t>
            </w:r>
            <w:r>
              <w:rPr>
                <w:rFonts w:hint="eastAsia" w:ascii="宋体" w:hAnsi="宋体" w:eastAsia="宋体" w:cs="宋体"/>
                <w:b/>
                <w:bCs/>
                <w:color w:val="auto"/>
                <w:sz w:val="21"/>
                <w:szCs w:val="21"/>
                <w:highlight w:val="none"/>
                <w:lang w:val="en-US" w:eastAsia="zh-CN"/>
              </w:rPr>
              <w:t>并加盖投标人公章，格式自拟</w:t>
            </w:r>
            <w:r>
              <w:rPr>
                <w:rFonts w:hint="eastAsia" w:ascii="宋体" w:hAnsi="宋体" w:eastAsia="宋体" w:cs="宋体"/>
                <w:color w:val="auto"/>
                <w:sz w:val="21"/>
                <w:szCs w:val="21"/>
                <w:highlight w:val="none"/>
              </w:rPr>
              <w:t>。</w:t>
            </w:r>
          </w:p>
          <w:p w14:paraId="08A3B263">
            <w:pPr>
              <w:numPr>
                <w:ilvl w:val="0"/>
                <w:numId w:val="0"/>
              </w:numPr>
              <w:shd w:val="clear" w:color="auto" w:fill="auto"/>
              <w:jc w:val="left"/>
              <w:rPr>
                <w:rFonts w:hint="eastAsia"/>
                <w:highlight w:val="none"/>
              </w:rPr>
            </w:pPr>
            <w:r>
              <w:rPr>
                <w:rFonts w:hint="eastAsia" w:ascii="宋体" w:hAnsi="宋体" w:cs="宋体"/>
                <w:b/>
                <w:bCs/>
                <w:color w:val="auto"/>
                <w:sz w:val="21"/>
                <w:szCs w:val="21"/>
                <w:highlight w:val="none"/>
                <w:lang w:val="en-US" w:eastAsia="zh-CN"/>
              </w:rPr>
              <w:t>系统迁移部分：</w:t>
            </w:r>
            <w:r>
              <w:rPr>
                <w:rFonts w:hint="eastAsia"/>
                <w:b/>
                <w:bCs/>
                <w:highlight w:val="none"/>
                <w:lang w:val="en-US" w:eastAsia="zh-CN"/>
              </w:rPr>
              <w:t>将学校</w:t>
            </w:r>
            <w:r>
              <w:rPr>
                <w:rFonts w:hint="default"/>
                <w:b/>
                <w:bCs/>
                <w:highlight w:val="none"/>
                <w:lang w:val="en-US" w:eastAsia="zh-CN"/>
              </w:rPr>
              <w:t>原有超融合平台的</w:t>
            </w:r>
            <w:r>
              <w:rPr>
                <w:rFonts w:hint="eastAsia"/>
                <w:b/>
                <w:bCs/>
                <w:highlight w:val="none"/>
                <w:lang w:val="en-US" w:eastAsia="zh-CN"/>
              </w:rPr>
              <w:t>部分</w:t>
            </w:r>
            <w:r>
              <w:rPr>
                <w:rFonts w:hint="default"/>
                <w:b/>
                <w:bCs/>
                <w:highlight w:val="none"/>
                <w:lang w:val="en-US" w:eastAsia="zh-CN"/>
              </w:rPr>
              <w:t>虚</w:t>
            </w:r>
            <w:r>
              <w:rPr>
                <w:rFonts w:hint="eastAsia"/>
                <w:b/>
                <w:bCs/>
                <w:highlight w:val="none"/>
                <w:lang w:val="en-US" w:eastAsia="zh-CN"/>
              </w:rPr>
              <w:t>拟</w:t>
            </w:r>
            <w:r>
              <w:rPr>
                <w:rFonts w:hint="default"/>
                <w:b/>
                <w:bCs/>
                <w:highlight w:val="none"/>
                <w:lang w:val="en-US" w:eastAsia="zh-CN"/>
              </w:rPr>
              <w:t>机迁移</w:t>
            </w:r>
            <w:r>
              <w:rPr>
                <w:rFonts w:hint="eastAsia"/>
                <w:b/>
                <w:bCs/>
                <w:highlight w:val="none"/>
                <w:lang w:val="en-US" w:eastAsia="zh-CN"/>
              </w:rPr>
              <w:t>到新的超融合一体机中。</w:t>
            </w:r>
          </w:p>
        </w:tc>
        <w:tc>
          <w:tcPr>
            <w:tcW w:w="6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81A900">
            <w:pPr>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70B24F">
            <w:pPr>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r>
      <w:tr w14:paraId="362AFAD7">
        <w:tblPrEx>
          <w:tblCellMar>
            <w:top w:w="0" w:type="dxa"/>
            <w:left w:w="108" w:type="dxa"/>
            <w:bottom w:w="0" w:type="dxa"/>
            <w:right w:w="108" w:type="dxa"/>
          </w:tblCellMar>
        </w:tblPrEx>
        <w:trPr>
          <w:trHeight w:val="444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0A5F">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1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F49C2E">
            <w:pPr>
              <w:widowControl/>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管理交换机</w:t>
            </w:r>
          </w:p>
        </w:tc>
        <w:tc>
          <w:tcPr>
            <w:tcW w:w="6177" w:type="dxa"/>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0CDD255B">
            <w:pPr>
              <w:shd w:val="clear" w:color="auto" w:fil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1.设备性能：交换容量≥3.36Tbps，转发性能≥100Mpps，设备固化千兆电口≥24个，SPF+万兆光口≥4个；</w:t>
            </w:r>
          </w:p>
          <w:p w14:paraId="4C54F849">
            <w:pPr>
              <w:shd w:val="clear" w:color="auto" w:fil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2.支持Telemetry 技术，可通过GRPC协议将交换机的实时资源信息与告警信息上送至运维平台，运维平台针对实时数据进行分析，可实现网络质量回溯，故障排查，风险预警，架构优化等功能，精确保障用户体验；</w:t>
            </w:r>
          </w:p>
          <w:p w14:paraId="2FA85B79">
            <w:pPr>
              <w:shd w:val="clear" w:color="auto" w:fil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3.支持IPv4/IPv6静态路由，支持RIP/RIPng，OSPFV1/V2/V3路由协议；</w:t>
            </w:r>
          </w:p>
          <w:p w14:paraId="392A1545">
            <w:pPr>
              <w:shd w:val="clear" w:color="auto" w:fil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4.支持802.1X认证、集中MAC地址认证，丰富的ACL及Qos 策略 ；</w:t>
            </w:r>
          </w:p>
          <w:p w14:paraId="009C0ADF">
            <w:pPr>
              <w:shd w:val="clear" w:color="auto" w:fil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5.支持终端准入控制功能，配合后台系统可以将终端防病毒、补丁修复等终端安全措施与网络接入控制、访问权限控制等网络安全措施整合为一个联动的安全体系；</w:t>
            </w:r>
          </w:p>
          <w:p w14:paraId="17AC025E">
            <w:pPr>
              <w:shd w:val="clear" w:color="auto" w:fil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6.支持用户访问控制和安全审计功能；</w:t>
            </w:r>
          </w:p>
          <w:p w14:paraId="38981214">
            <w:pPr>
              <w:shd w:val="clear" w:color="auto" w:fil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7.要求端口防雷能力不低于 10KV</w:t>
            </w:r>
            <w:r>
              <w:rPr>
                <w:rFonts w:hint="eastAsia" w:ascii="宋体" w:hAnsi="宋体" w:eastAsia="宋体" w:cs="宋体"/>
                <w:color w:val="000000"/>
                <w:sz w:val="21"/>
                <w:szCs w:val="21"/>
                <w:highlight w:val="none"/>
                <w:lang w:eastAsia="zh-CN"/>
              </w:rPr>
              <w:t>。</w:t>
            </w:r>
          </w:p>
        </w:tc>
        <w:tc>
          <w:tcPr>
            <w:tcW w:w="6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AD41E4">
            <w:pPr>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DE1314">
            <w:pPr>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r>
      <w:tr w14:paraId="03DD68B3">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0282">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11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27C6F3">
            <w:pPr>
              <w:widowControl/>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移动工作站</w:t>
            </w:r>
          </w:p>
        </w:tc>
        <w:tc>
          <w:tcPr>
            <w:tcW w:w="6177" w:type="dxa"/>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4C053FFD">
            <w:pPr>
              <w:shd w:val="clear" w:color="auto" w:fil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运行内存:≥16GB</w:t>
            </w:r>
          </w:p>
          <w:p w14:paraId="136835A4">
            <w:pPr>
              <w:shd w:val="clear" w:color="auto" w:fil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内存类型:LPDDR4X</w:t>
            </w:r>
            <w:r>
              <w:rPr>
                <w:rFonts w:hint="eastAsia" w:ascii="宋体" w:hAnsi="宋体" w:eastAsia="宋体" w:cs="宋体"/>
                <w:color w:val="000000"/>
                <w:sz w:val="21"/>
                <w:szCs w:val="21"/>
                <w:highlight w:val="none"/>
                <w:lang w:val="en-US" w:eastAsia="zh-CN"/>
              </w:rPr>
              <w:t>及以上</w:t>
            </w:r>
          </w:p>
          <w:p w14:paraId="3B4040A8">
            <w:pPr>
              <w:shd w:val="clear" w:color="auto" w:fil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存储容量:≥1TB</w:t>
            </w:r>
          </w:p>
          <w:p w14:paraId="24A022C5">
            <w:pPr>
              <w:shd w:val="clear" w:color="auto" w:fil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CPU核数:8核</w:t>
            </w:r>
          </w:p>
          <w:p w14:paraId="604D8E5A">
            <w:pPr>
              <w:shd w:val="clear" w:color="auto" w:fil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屏幕尺寸:</w:t>
            </w:r>
            <w:r>
              <w:rPr>
                <w:rFonts w:hint="eastAsia" w:ascii="宋体" w:hAnsi="宋体" w:eastAsia="宋体" w:cs="宋体"/>
                <w:color w:val="000000"/>
                <w:sz w:val="21"/>
                <w:szCs w:val="21"/>
                <w:highlight w:val="none"/>
                <w:lang w:val="en-US" w:eastAsia="zh-CN"/>
              </w:rPr>
              <w:t>约</w:t>
            </w:r>
            <w:r>
              <w:rPr>
                <w:rFonts w:hint="eastAsia" w:ascii="宋体" w:hAnsi="宋体" w:eastAsia="宋体" w:cs="宋体"/>
                <w:color w:val="000000"/>
                <w:sz w:val="21"/>
                <w:szCs w:val="21"/>
                <w:highlight w:val="none"/>
              </w:rPr>
              <w:t>16英寸</w:t>
            </w:r>
          </w:p>
        </w:tc>
        <w:tc>
          <w:tcPr>
            <w:tcW w:w="6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4833D0">
            <w:pPr>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5F5D69">
            <w:pPr>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bl>
    <w:p w14:paraId="7F3C10E9">
      <w:pPr>
        <w:pStyle w:val="3"/>
        <w:shd w:val="clear" w:color="auto" w:fill="auto"/>
        <w:snapToGrid w:val="0"/>
        <w:spacing w:before="312" w:beforeLines="100" w:after="156" w:afterLines="50" w:line="300" w:lineRule="auto"/>
        <w:jc w:val="left"/>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2.9</w:t>
      </w:r>
      <w:r>
        <w:rPr>
          <w:rFonts w:hint="eastAsia" w:ascii="宋体" w:hAnsi="宋体" w:eastAsia="宋体" w:cs="宋体"/>
          <w:bCs/>
          <w:color w:val="000000"/>
          <w:sz w:val="21"/>
          <w:szCs w:val="21"/>
          <w:highlight w:val="none"/>
          <w:lang w:val="en-US" w:eastAsia="zh-CN"/>
        </w:rPr>
        <w:t xml:space="preserve"> </w:t>
      </w:r>
      <w:r>
        <w:rPr>
          <w:rFonts w:hint="eastAsia" w:ascii="宋体" w:hAnsi="宋体" w:eastAsia="宋体" w:cs="宋体"/>
          <w:bCs/>
          <w:color w:val="000000"/>
          <w:sz w:val="21"/>
          <w:szCs w:val="21"/>
          <w:highlight w:val="none"/>
        </w:rPr>
        <w:t>系统对接服务</w:t>
      </w:r>
    </w:p>
    <w:tbl>
      <w:tblPr>
        <w:tblStyle w:val="8"/>
        <w:tblW w:w="9371" w:type="dxa"/>
        <w:tblInd w:w="93" w:type="dxa"/>
        <w:tblLayout w:type="autofit"/>
        <w:tblCellMar>
          <w:top w:w="0" w:type="dxa"/>
          <w:left w:w="108" w:type="dxa"/>
          <w:bottom w:w="0" w:type="dxa"/>
          <w:right w:w="108" w:type="dxa"/>
        </w:tblCellMar>
      </w:tblPr>
      <w:tblGrid>
        <w:gridCol w:w="751"/>
        <w:gridCol w:w="1170"/>
        <w:gridCol w:w="6072"/>
        <w:gridCol w:w="669"/>
        <w:gridCol w:w="709"/>
      </w:tblGrid>
      <w:tr w14:paraId="51B7A235">
        <w:tblPrEx>
          <w:tblCellMar>
            <w:top w:w="0" w:type="dxa"/>
            <w:left w:w="108" w:type="dxa"/>
            <w:bottom w:w="0" w:type="dxa"/>
            <w:right w:w="108" w:type="dxa"/>
          </w:tblCellMar>
        </w:tblPrEx>
        <w:trPr>
          <w:trHeight w:val="48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14:paraId="0CA9FF19">
            <w:pPr>
              <w:widowControl/>
              <w:shd w:val="clear" w:color="auto" w:fill="auto"/>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序号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1816DAA">
            <w:pPr>
              <w:widowControl/>
              <w:shd w:val="clear" w:color="auto" w:fill="auto"/>
              <w:jc w:val="right"/>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建设模块</w:t>
            </w:r>
          </w:p>
        </w:tc>
        <w:tc>
          <w:tcPr>
            <w:tcW w:w="6072" w:type="dxa"/>
            <w:tcBorders>
              <w:top w:val="single" w:color="000000" w:sz="4" w:space="0"/>
              <w:left w:val="single" w:color="000000" w:sz="4" w:space="0"/>
              <w:bottom w:val="single" w:color="000000" w:sz="4" w:space="0"/>
              <w:right w:val="single" w:color="000000" w:sz="4" w:space="0"/>
            </w:tcBorders>
            <w:noWrap w:val="0"/>
            <w:vAlign w:val="center"/>
          </w:tcPr>
          <w:p w14:paraId="31DE3527">
            <w:pPr>
              <w:shd w:val="clear" w:color="auto" w:fill="auto"/>
              <w:ind w:firstLine="422" w:firstLineChars="200"/>
              <w:jc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技术要求</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6E7288AA">
            <w:pPr>
              <w:shd w:val="clear" w:color="auto" w:fill="auto"/>
              <w:jc w:val="right"/>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单位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D2496D">
            <w:pPr>
              <w:shd w:val="clear" w:color="auto" w:fill="auto"/>
              <w:jc w:val="right"/>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数量</w:t>
            </w:r>
          </w:p>
        </w:tc>
      </w:tr>
      <w:tr w14:paraId="6CB40A67">
        <w:tblPrEx>
          <w:tblCellMar>
            <w:top w:w="0" w:type="dxa"/>
            <w:left w:w="108" w:type="dxa"/>
            <w:bottom w:w="0" w:type="dxa"/>
            <w:right w:w="108" w:type="dxa"/>
          </w:tblCellMar>
        </w:tblPrEx>
        <w:trPr>
          <w:trHeight w:val="4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D851">
            <w:pPr>
              <w:widowControl/>
              <w:shd w:val="clear" w:color="auto" w:fill="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4C2090">
            <w:pPr>
              <w:widowControl/>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系统对接服务</w:t>
            </w:r>
          </w:p>
        </w:tc>
        <w:tc>
          <w:tcPr>
            <w:tcW w:w="6072" w:type="dxa"/>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5B635CEB">
            <w:pPr>
              <w:shd w:val="clear" w:color="auto" w:fill="auto"/>
              <w:jc w:val="left"/>
              <w:rPr>
                <w:rFonts w:hint="eastAsia" w:ascii="宋体" w:hAnsi="宋体" w:eastAsia="宋体" w:cs="宋体"/>
                <w:sz w:val="21"/>
                <w:szCs w:val="21"/>
                <w:highlight w:val="none"/>
              </w:rPr>
            </w:pPr>
          </w:p>
          <w:p w14:paraId="2C47D18E">
            <w:pPr>
              <w:shd w:val="clear" w:color="auto" w:fill="auto"/>
              <w:jc w:val="left"/>
              <w:rPr>
                <w:rFonts w:hint="eastAsia" w:ascii="宋体" w:hAnsi="宋体" w:eastAsia="宋体" w:cs="宋体"/>
                <w:b/>
                <w:bCs/>
                <w:sz w:val="21"/>
                <w:szCs w:val="21"/>
                <w:highlight w:val="none"/>
              </w:rPr>
            </w:pPr>
            <w:r>
              <w:rPr>
                <w:rFonts w:hint="eastAsia" w:ascii="宋体" w:hAnsi="宋体" w:eastAsia="宋体" w:cs="宋体"/>
                <w:b w:val="0"/>
                <w:bCs w:val="0"/>
                <w:i w:val="0"/>
                <w:iCs w:val="0"/>
                <w:color w:val="000000"/>
                <w:kern w:val="21"/>
                <w:sz w:val="21"/>
                <w:szCs w:val="21"/>
                <w:highlight w:val="none"/>
                <w:u w:val="none"/>
                <w:lang w:val="en-US" w:eastAsia="zh-CN" w:bidi="ar-SA"/>
              </w:rPr>
              <w:t>本次建设的智慧校园要求实现多系统、多数据、多业务的</w:t>
            </w:r>
            <w:r>
              <w:rPr>
                <w:rFonts w:hint="eastAsia" w:ascii="宋体" w:hAnsi="宋体" w:eastAsia="宋体" w:cs="宋体"/>
                <w:sz w:val="21"/>
                <w:szCs w:val="21"/>
                <w:highlight w:val="none"/>
              </w:rPr>
              <w:t>数据集成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认证、消息集成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门户集成</w:t>
            </w:r>
            <w:r>
              <w:rPr>
                <w:rFonts w:hint="eastAsia" w:ascii="宋体" w:hAnsi="宋体" w:eastAsia="宋体" w:cs="宋体"/>
                <w:sz w:val="21"/>
                <w:szCs w:val="21"/>
                <w:highlight w:val="none"/>
                <w:lang w:val="en-US" w:eastAsia="zh-CN"/>
              </w:rPr>
              <w:t>等功能，需要与学校现有的系统对接（学工系统、教务系统、财务系统、一卡通系统、</w:t>
            </w:r>
            <w:r>
              <w:rPr>
                <w:rFonts w:hint="eastAsia" w:ascii="宋体" w:hAnsi="宋体" w:eastAsia="宋体" w:cs="宋体"/>
                <w:color w:val="auto"/>
                <w:sz w:val="21"/>
                <w:szCs w:val="21"/>
                <w:highlight w:val="none"/>
                <w:lang w:val="en-US" w:eastAsia="zh-CN"/>
              </w:rPr>
              <w:t>资产管理系统、OA办公系统、图书管理系统、人事管理系统、迎新与学生资助系统、第二课堂系统、网络教学平台、</w:t>
            </w:r>
            <w:r>
              <w:rPr>
                <w:rFonts w:hint="eastAsia" w:ascii="宋体" w:hAnsi="宋体" w:eastAsia="宋体" w:cs="宋体"/>
                <w:sz w:val="21"/>
                <w:szCs w:val="21"/>
                <w:highlight w:val="none"/>
                <w:lang w:val="en-US" w:eastAsia="zh-CN"/>
              </w:rPr>
              <w:t>请销假系统、后勤在线报修系统、</w:t>
            </w:r>
            <w:r>
              <w:rPr>
                <w:rFonts w:hint="eastAsia" w:ascii="宋体" w:hAnsi="宋体" w:cs="宋体"/>
                <w:sz w:val="21"/>
                <w:szCs w:val="21"/>
                <w:highlight w:val="none"/>
                <w:lang w:val="en-US" w:eastAsia="zh-CN"/>
              </w:rPr>
              <w:t>邮件系统、</w:t>
            </w:r>
            <w:r>
              <w:rPr>
                <w:rFonts w:hint="eastAsia" w:ascii="宋体" w:hAnsi="宋体" w:eastAsia="宋体" w:cs="宋体"/>
                <w:sz w:val="21"/>
                <w:szCs w:val="21"/>
                <w:highlight w:val="none"/>
                <w:lang w:val="en-US" w:eastAsia="zh-CN"/>
              </w:rPr>
              <w:t>教学质量诊改平台等多种第三方应用系统）</w:t>
            </w:r>
            <w:r>
              <w:rPr>
                <w:rFonts w:hint="eastAsia" w:ascii="宋体" w:hAnsi="宋体" w:eastAsia="宋体" w:cs="宋体"/>
                <w:b w:val="0"/>
                <w:bCs w:val="0"/>
                <w:i w:val="0"/>
                <w:iCs w:val="0"/>
                <w:color w:val="000000"/>
                <w:kern w:val="21"/>
                <w:sz w:val="21"/>
                <w:szCs w:val="21"/>
                <w:highlight w:val="none"/>
                <w:u w:val="none"/>
                <w:lang w:val="en-US" w:eastAsia="zh-CN" w:bidi="ar-SA"/>
              </w:rPr>
              <w:t>，</w:t>
            </w:r>
            <w:r>
              <w:rPr>
                <w:rFonts w:hint="eastAsia" w:ascii="宋体" w:hAnsi="宋体" w:cs="宋体"/>
                <w:b w:val="0"/>
                <w:bCs w:val="0"/>
                <w:i w:val="0"/>
                <w:iCs w:val="0"/>
                <w:color w:val="000000"/>
                <w:kern w:val="21"/>
                <w:sz w:val="21"/>
                <w:szCs w:val="21"/>
                <w:highlight w:val="none"/>
                <w:u w:val="none"/>
                <w:lang w:val="en-US" w:eastAsia="zh-CN" w:bidi="ar-SA"/>
              </w:rPr>
              <w:t>含第三方费用，</w:t>
            </w:r>
            <w:r>
              <w:rPr>
                <w:rFonts w:hint="eastAsia" w:ascii="宋体" w:hAnsi="宋体" w:eastAsia="宋体" w:cs="宋体"/>
                <w:b w:val="0"/>
                <w:bCs w:val="0"/>
                <w:i w:val="0"/>
                <w:iCs w:val="0"/>
                <w:color w:val="000000"/>
                <w:kern w:val="21"/>
                <w:sz w:val="21"/>
                <w:szCs w:val="21"/>
                <w:highlight w:val="none"/>
                <w:u w:val="none"/>
                <w:lang w:val="en-US" w:eastAsia="zh-CN" w:bidi="ar-SA"/>
              </w:rPr>
              <w:t>所产生的一切费用皆由投标人承担，</w:t>
            </w:r>
            <w:r>
              <w:rPr>
                <w:rFonts w:hint="eastAsia" w:ascii="宋体" w:hAnsi="宋体" w:eastAsia="宋体" w:cs="宋体"/>
                <w:b/>
                <w:bCs/>
                <w:i w:val="0"/>
                <w:iCs w:val="0"/>
                <w:color w:val="000000"/>
                <w:kern w:val="21"/>
                <w:sz w:val="21"/>
                <w:szCs w:val="21"/>
                <w:highlight w:val="none"/>
                <w:u w:val="none"/>
                <w:lang w:val="en-US" w:eastAsia="zh-CN" w:bidi="ar-SA"/>
              </w:rPr>
              <w:t>投标文件中提供承诺函并加盖投标人公章，格式自拟。</w:t>
            </w:r>
          </w:p>
          <w:p w14:paraId="514E3D38">
            <w:pPr>
              <w:shd w:val="clear" w:color="auto" w:fill="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数据集成：投标人需完成学校现有业务系统与数据中心平台（数据中台）的数据对接和数据集成。同时，考虑到未来的新建系统与数据中心平台的对接，投标人需要提供完整的数据标准接口，以及数据库结构和数据字典描述，开放数据库读写权限，协助学校实现与其他新建应用系统的数据交换和共享。</w:t>
            </w:r>
          </w:p>
          <w:p w14:paraId="08558607">
            <w:pPr>
              <w:shd w:val="clear" w:color="auto" w:fill="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认证、消息集成：投标人需完成所有的已建系统、新建系统与业务中台的认证接口和消息接口的对接，所有系统的认证都需要归入业务中台的认证管理中，提供接口标准与规范，完成与业务中台的认证集成，实现校内用户的统一认证、统一权限和单点登录</w:t>
            </w:r>
            <w:r>
              <w:rPr>
                <w:rFonts w:hint="eastAsia" w:ascii="宋体" w:hAnsi="宋体" w:eastAsia="宋体" w:cs="宋体"/>
                <w:sz w:val="21"/>
                <w:szCs w:val="21"/>
                <w:highlight w:val="none"/>
                <w:lang w:eastAsia="zh-CN"/>
              </w:rPr>
              <w:t>。</w:t>
            </w:r>
          </w:p>
          <w:p w14:paraId="142134C1">
            <w:pPr>
              <w:shd w:val="clear" w:color="auto" w:fill="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门户集成：本次项目所建设的一体化融合服务门户、移动服务门户需与本次或者未来建设的应用、流程、待办、消息、资讯、日程等进行对接，协助学校实现将面向最终用户的服务页面整合在统一校园门户中。</w:t>
            </w:r>
          </w:p>
        </w:tc>
        <w:tc>
          <w:tcPr>
            <w:tcW w:w="6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7EB4F2">
            <w:pPr>
              <w:shd w:val="clear" w:color="auto" w:fill="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套</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08C8B6">
            <w:pPr>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r>
    </w:tbl>
    <w:p w14:paraId="1C281072">
      <w:pPr>
        <w:widowControl/>
        <w:shd w:val="clear" w:color="auto" w:fill="auto"/>
        <w:spacing w:before="156" w:beforeLines="50" w:after="156" w:afterLines="50"/>
        <w:jc w:val="left"/>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2.10 其他要求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17B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14:paraId="0BCF212B">
            <w:pPr>
              <w:shd w:val="clear" w:color="auto" w:fill="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1、要求： </w:t>
            </w:r>
          </w:p>
          <w:p w14:paraId="0A7D1AA7">
            <w:pPr>
              <w:shd w:val="clear" w:color="auto" w:fill="auto"/>
              <w:ind w:firstLine="210" w:firstLineChars="100"/>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对</w:t>
            </w:r>
            <w:r>
              <w:rPr>
                <w:rFonts w:hint="eastAsia" w:ascii="宋体" w:hAnsi="宋体" w:eastAsia="宋体" w:cs="宋体"/>
                <w:sz w:val="21"/>
                <w:szCs w:val="21"/>
                <w:highlight w:val="none"/>
              </w:rPr>
              <w:t>工程师人员要求：</w:t>
            </w:r>
            <w:r>
              <w:rPr>
                <w:rFonts w:hint="eastAsia" w:ascii="宋体" w:hAnsi="宋体" w:cs="宋体"/>
                <w:b w:val="0"/>
                <w:bCs w:val="0"/>
                <w:color w:val="auto"/>
                <w:sz w:val="21"/>
                <w:szCs w:val="21"/>
                <w:highlight w:val="none"/>
                <w:lang w:val="en-US" w:eastAsia="zh-CN"/>
              </w:rPr>
              <w:t>驻场2名工程师3年在</w:t>
            </w:r>
            <w:r>
              <w:rPr>
                <w:rFonts w:hint="eastAsia" w:ascii="宋体" w:hAnsi="宋体" w:eastAsia="宋体" w:cs="宋体"/>
                <w:b w:val="0"/>
                <w:bCs w:val="0"/>
                <w:color w:val="auto"/>
                <w:sz w:val="21"/>
                <w:szCs w:val="21"/>
                <w:highlight w:val="none"/>
                <w:lang w:val="en-US" w:eastAsia="zh-CN"/>
              </w:rPr>
              <w:t>现场处理数据治理</w:t>
            </w:r>
            <w:r>
              <w:rPr>
                <w:rFonts w:hint="eastAsia" w:ascii="宋体" w:hAnsi="宋体" w:eastAsia="宋体" w:cs="宋体"/>
                <w:sz w:val="21"/>
                <w:szCs w:val="21"/>
                <w:highlight w:val="none"/>
                <w:lang w:val="en-US" w:eastAsia="zh-CN"/>
              </w:rPr>
              <w:t>，网上办事等业务流程更变建设，以及校园数据质量治理与维护、各业务部门办事流程的新建与完善、一表通填报平台的完善、职教大脑对接、网上办事大厅的维护、微应用业务系统维护与完善、移动校园服务平台的完善与维护等工作。</w:t>
            </w:r>
            <w:r>
              <w:rPr>
                <w:rFonts w:hint="eastAsia" w:ascii="宋体" w:hAnsi="宋体" w:eastAsia="宋体" w:cs="宋体"/>
                <w:b/>
                <w:bCs/>
                <w:i w:val="0"/>
                <w:iCs w:val="0"/>
                <w:color w:val="000000"/>
                <w:kern w:val="21"/>
                <w:sz w:val="21"/>
                <w:szCs w:val="21"/>
                <w:highlight w:val="none"/>
                <w:u w:val="none"/>
                <w:lang w:val="en-US" w:eastAsia="zh-CN" w:bidi="ar-SA"/>
              </w:rPr>
              <w:t>投标文件中提供承诺函并加盖投标人公章，格式自拟。</w:t>
            </w:r>
          </w:p>
          <w:p w14:paraId="726401DE">
            <w:pPr>
              <w:shd w:val="clear" w:color="auto" w:fill="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（2）流程上线服务：完成学校在线流程审批建设，完成审批流程不少于 </w:t>
            </w: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sz w:val="21"/>
                <w:szCs w:val="21"/>
                <w:highlight w:val="none"/>
              </w:rPr>
              <w:t xml:space="preserve"> 个。 </w:t>
            </w:r>
          </w:p>
          <w:p w14:paraId="45F45A0C">
            <w:pPr>
              <w:shd w:val="clear" w:color="auto" w:fill="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（3）一表通填报上线服务：完成师生业务填报表单建设，师生数据填报不少于 </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个。</w:t>
            </w:r>
          </w:p>
          <w:p w14:paraId="049EA5CE">
            <w:pPr>
              <w:shd w:val="clear" w:color="auto" w:fill="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数据治理涉及到学校数据安全，中标人需要签字数据保密协议。</w:t>
            </w:r>
          </w:p>
          <w:p w14:paraId="15773B51">
            <w:pPr>
              <w:shd w:val="clear" w:color="auto" w:fill="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（5）软件系统必须达到等保2.0要求，在校方做等保测评时需要中标人配合完成做好等保测评。</w:t>
            </w:r>
          </w:p>
          <w:p w14:paraId="02D644C5">
            <w:pPr>
              <w:shd w:val="clear" w:color="auto" w:fill="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（6）数据中台需要通过专线与安庆市城市大脑连接</w:t>
            </w:r>
            <w:r>
              <w:rPr>
                <w:rFonts w:hint="eastAsia" w:ascii="宋体" w:hAnsi="宋体" w:cs="宋体"/>
                <w:color w:val="auto"/>
                <w:sz w:val="21"/>
                <w:szCs w:val="21"/>
                <w:highlight w:val="none"/>
                <w:lang w:val="en-US" w:eastAsia="zh-CN"/>
              </w:rPr>
              <w:t>并将治理好的数据汇聚到市级数据湖</w:t>
            </w:r>
            <w:r>
              <w:rPr>
                <w:rFonts w:hint="eastAsia" w:ascii="宋体" w:hAnsi="宋体" w:eastAsia="宋体" w:cs="宋体"/>
                <w:color w:val="auto"/>
                <w:sz w:val="21"/>
                <w:szCs w:val="21"/>
                <w:highlight w:val="none"/>
                <w:lang w:val="en-US" w:eastAsia="zh-CN"/>
              </w:rPr>
              <w:t>，数据治理工具部分采用城市大脑进行数据开发和治理。</w:t>
            </w:r>
          </w:p>
          <w:p w14:paraId="61635F50">
            <w:pPr>
              <w:shd w:val="clear" w:color="auto" w:fill="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（7）数据中台、数据开放共享、统一身份认证和一站式服务大厅标准接口开放提供给第三方系统对接，投标人需要考虑此项费用。</w:t>
            </w:r>
            <w:r>
              <w:rPr>
                <w:rFonts w:hint="eastAsia" w:ascii="宋体" w:hAnsi="宋体" w:eastAsia="宋体" w:cs="宋体"/>
                <w:b/>
                <w:bCs/>
                <w:i w:val="0"/>
                <w:iCs w:val="0"/>
                <w:color w:val="auto"/>
                <w:kern w:val="21"/>
                <w:sz w:val="21"/>
                <w:szCs w:val="21"/>
                <w:highlight w:val="none"/>
                <w:u w:val="none"/>
                <w:lang w:val="en-US" w:eastAsia="zh-CN" w:bidi="ar-SA"/>
              </w:rPr>
              <w:t>投标文件中提供承诺函并加盖投标人公章，格式自拟。</w:t>
            </w:r>
          </w:p>
          <w:p w14:paraId="633442EB">
            <w:pPr>
              <w:shd w:val="clear" w:color="auto" w:fill="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2、培训： </w:t>
            </w:r>
          </w:p>
          <w:p w14:paraId="306B268F">
            <w:pPr>
              <w:shd w:val="clear" w:color="auto" w:fill="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培训内容：提供不少于</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次的技术培训服务，提供配套的培训教材、技术文档、数据字典、操作手册和系统维护培训、各单位数据与业务管理员操作事宜培训、其他各类相关操作培训等。</w:t>
            </w:r>
          </w:p>
          <w:p w14:paraId="3D08F0B0">
            <w:pPr>
              <w:numPr>
                <w:ilvl w:val="0"/>
                <w:numId w:val="0"/>
              </w:numPr>
              <w:shd w:val="clear" w:color="auto" w:fill="auto"/>
              <w:ind w:leftChars="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售后服务</w:t>
            </w:r>
          </w:p>
          <w:p w14:paraId="06952274">
            <w:pPr>
              <w:shd w:val="clear" w:color="auto" w:fill="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软件3年升级，提供 7*24 小时的电话服务，处理响应速度应在 1 小时内、一般性问题应于2 小时内解决，重大问题（需上门服务）不超过 2 天并出具处置报告。</w:t>
            </w:r>
            <w:r>
              <w:rPr>
                <w:rFonts w:hint="eastAsia" w:ascii="宋体" w:hAnsi="宋体" w:eastAsia="宋体" w:cs="宋体"/>
                <w:sz w:val="21"/>
                <w:szCs w:val="21"/>
                <w:highlight w:val="none"/>
                <w:lang w:val="en-US" w:eastAsia="zh-CN"/>
              </w:rPr>
              <w:t>3年驻场现场服务</w:t>
            </w:r>
            <w:r>
              <w:rPr>
                <w:rFonts w:hint="eastAsia" w:ascii="宋体" w:hAnsi="宋体" w:cs="宋体"/>
                <w:sz w:val="21"/>
                <w:szCs w:val="21"/>
                <w:highlight w:val="none"/>
                <w:lang w:val="en-US" w:eastAsia="zh-CN"/>
              </w:rPr>
              <w:t>结</w:t>
            </w:r>
            <w:r>
              <w:rPr>
                <w:rFonts w:hint="eastAsia" w:ascii="宋体" w:hAnsi="宋体" w:eastAsia="宋体" w:cs="宋体"/>
                <w:sz w:val="21"/>
                <w:szCs w:val="21"/>
                <w:highlight w:val="none"/>
              </w:rPr>
              <w:t>束后提供不少于 1 年的</w:t>
            </w:r>
            <w:r>
              <w:rPr>
                <w:rFonts w:hint="eastAsia" w:ascii="宋体" w:hAnsi="宋体" w:eastAsia="宋体" w:cs="宋体"/>
                <w:sz w:val="21"/>
                <w:szCs w:val="21"/>
                <w:highlight w:val="none"/>
                <w:lang w:val="en-US" w:eastAsia="zh-CN"/>
              </w:rPr>
              <w:t>远程</w:t>
            </w:r>
            <w:r>
              <w:rPr>
                <w:rFonts w:hint="eastAsia" w:ascii="宋体" w:hAnsi="宋体" w:eastAsia="宋体" w:cs="宋体"/>
                <w:sz w:val="21"/>
                <w:szCs w:val="21"/>
                <w:highlight w:val="none"/>
              </w:rPr>
              <w:t>售后服务，包含校园数据质量治理与维护、各业务部门办事流程的新建与完善、一表通填报平台的完善、职教大脑对接、网上办事大厅的维护、微应用业务系统维护与完善、移动校园服务平台的完善与维护等服务。</w:t>
            </w:r>
          </w:p>
          <w:p w14:paraId="1065A491">
            <w:pPr>
              <w:shd w:val="clear" w:color="auto" w:fill="auto"/>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4、技术要求：</w:t>
            </w:r>
          </w:p>
          <w:p w14:paraId="4B892B9F">
            <w:pPr>
              <w:shd w:val="clear" w:color="auto" w:fill="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身份认证与授权：所提供的系统各类服务需经过严格安全身份认证，数据信息访问需经过授权，避免内部敏感信息泄漏和数据信息被非法访问，造成亚重的安全事件。</w:t>
            </w:r>
          </w:p>
          <w:p w14:paraId="0BE9ACE6">
            <w:pPr>
              <w:shd w:val="clear" w:color="auto" w:fill="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信息保密：利用先进密码技术，对于需要保密的信息，严格进行加解密处理，防止信息泄漏、篡改，确保涉密信息在产生、存储、传递和处理过程中的安全性。</w:t>
            </w:r>
          </w:p>
          <w:p w14:paraId="38A6977C">
            <w:pPr>
              <w:shd w:val="clear" w:color="auto" w:fill="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系统集成：</w:t>
            </w:r>
            <w:r>
              <w:rPr>
                <w:rFonts w:hint="eastAsia" w:ascii="宋体" w:hAnsi="宋体" w:eastAsia="宋体" w:cs="宋体"/>
                <w:sz w:val="21"/>
                <w:szCs w:val="21"/>
                <w:highlight w:val="none"/>
                <w:lang w:val="en-US" w:eastAsia="zh-CN"/>
              </w:rPr>
              <w:t>中标</w:t>
            </w:r>
            <w:r>
              <w:rPr>
                <w:rFonts w:hint="eastAsia" w:ascii="宋体" w:hAnsi="宋体" w:eastAsia="宋体" w:cs="宋体"/>
                <w:sz w:val="21"/>
                <w:szCs w:val="21"/>
                <w:highlight w:val="none"/>
              </w:rPr>
              <w:t>人必须遵循采购人学校相关规范、信息标准和技术要求，必须向采购人学校开放接口，且完成与采购人学校相关业务系统的集成，包括但不限于数据集成、身份集成，所需费用均包含在项目总报价中。</w:t>
            </w:r>
          </w:p>
          <w:p w14:paraId="7948E02D">
            <w:pPr>
              <w:shd w:val="clear" w:color="auto" w:fill="auto"/>
              <w:jc w:val="left"/>
              <w:rPr>
                <w:rFonts w:hint="eastAsia" w:ascii="宋体" w:hAnsi="宋体" w:eastAsia="宋体" w:cs="宋体"/>
                <w:b/>
                <w:bCs/>
                <w:color w:val="000000"/>
                <w:kern w:val="0"/>
                <w:sz w:val="21"/>
                <w:szCs w:val="21"/>
                <w:highlight w:val="none"/>
                <w:vertAlign w:val="baseline"/>
                <w:lang w:val="en-US" w:eastAsia="zh-CN" w:bidi="ar"/>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eastAsia="zh-CN"/>
              </w:rPr>
              <w:t>中标</w:t>
            </w:r>
            <w:r>
              <w:rPr>
                <w:rFonts w:hint="eastAsia" w:ascii="宋体" w:hAnsi="宋体" w:eastAsia="宋体" w:cs="宋体"/>
                <w:b/>
                <w:bCs/>
                <w:color w:val="auto"/>
                <w:sz w:val="21"/>
                <w:szCs w:val="21"/>
                <w:highlight w:val="none"/>
                <w:lang w:val="en-US" w:eastAsia="zh-CN"/>
              </w:rPr>
              <w:t>人</w:t>
            </w:r>
            <w:r>
              <w:rPr>
                <w:rFonts w:hint="eastAsia" w:ascii="宋体" w:hAnsi="宋体" w:eastAsia="宋体" w:cs="宋体"/>
                <w:b/>
                <w:bCs/>
                <w:color w:val="auto"/>
                <w:sz w:val="21"/>
                <w:szCs w:val="21"/>
                <w:highlight w:val="none"/>
                <w:lang w:eastAsia="zh-CN"/>
              </w:rPr>
              <w:t>在</w:t>
            </w:r>
            <w:r>
              <w:rPr>
                <w:rFonts w:hint="eastAsia" w:ascii="宋体" w:hAnsi="宋体" w:eastAsia="宋体" w:cs="宋体"/>
                <w:b/>
                <w:bCs/>
                <w:color w:val="auto"/>
                <w:sz w:val="21"/>
                <w:szCs w:val="21"/>
                <w:highlight w:val="none"/>
                <w:lang w:val="en-US" w:eastAsia="zh-CN"/>
              </w:rPr>
              <w:t>合同签订后</w:t>
            </w:r>
            <w:r>
              <w:rPr>
                <w:rFonts w:hint="eastAsia" w:ascii="宋体" w:hAnsi="宋体" w:eastAsia="宋体" w:cs="宋体"/>
                <w:b/>
                <w:bCs/>
                <w:color w:val="auto"/>
                <w:sz w:val="21"/>
                <w:szCs w:val="21"/>
                <w:highlight w:val="none"/>
                <w:lang w:eastAsia="zh-CN"/>
              </w:rPr>
              <w:t>，必须按照招标文件要求实现相对应的功能，并与学校现有应用系统对接测试，</w:t>
            </w:r>
            <w:r>
              <w:rPr>
                <w:rFonts w:hint="eastAsia" w:ascii="宋体" w:hAnsi="宋体" w:eastAsia="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lang w:eastAsia="zh-CN"/>
              </w:rPr>
              <w:t>提供承诺书（格式自拟）并加盖投标人公章，如果不满足按照</w:t>
            </w:r>
            <w:r>
              <w:rPr>
                <w:rFonts w:hint="eastAsia" w:ascii="宋体" w:hAnsi="宋体" w:eastAsia="宋体" w:cs="宋体"/>
                <w:b/>
                <w:bCs/>
                <w:color w:val="auto"/>
                <w:sz w:val="21"/>
                <w:szCs w:val="21"/>
                <w:highlight w:val="none"/>
                <w:lang w:val="en-US" w:eastAsia="zh-CN"/>
              </w:rPr>
              <w:t>虚假响应</w:t>
            </w:r>
            <w:r>
              <w:rPr>
                <w:rFonts w:hint="eastAsia" w:ascii="宋体" w:hAnsi="宋体" w:eastAsia="宋体" w:cs="宋体"/>
                <w:b/>
                <w:bCs/>
                <w:color w:val="auto"/>
                <w:sz w:val="21"/>
                <w:szCs w:val="21"/>
                <w:highlight w:val="none"/>
                <w:lang w:eastAsia="zh-CN"/>
              </w:rPr>
              <w:t>处理并上报相关主管部门。</w:t>
            </w:r>
          </w:p>
        </w:tc>
      </w:tr>
    </w:tbl>
    <w:p w14:paraId="12B04EB0">
      <w:pPr>
        <w:shd w:val="clear" w:color="auto" w:fill="auto"/>
        <w:ind w:firstLine="422" w:firstLineChars="200"/>
        <w:jc w:val="left"/>
        <w:rPr>
          <w:rFonts w:hint="eastAsia" w:ascii="宋体" w:hAnsi="宋体" w:eastAsia="宋体" w:cs="宋体"/>
          <w:b/>
          <w:bCs/>
          <w:color w:val="auto"/>
          <w:sz w:val="21"/>
          <w:szCs w:val="21"/>
          <w:highlight w:val="none"/>
          <w:lang w:eastAsia="zh-CN"/>
        </w:rPr>
      </w:pPr>
    </w:p>
    <w:p w14:paraId="3E1E206A">
      <w:pPr>
        <w:shd w:val="clear" w:color="auto" w:fill="auto"/>
        <w:ind w:firstLine="241" w:firstLineChars="100"/>
        <w:jc w:val="left"/>
        <w:rPr>
          <w:rFonts w:hint="eastAsia" w:ascii="宋体" w:hAnsi="Times New Roman" w:eastAsia="宋体" w:cs="Times New Roman"/>
          <w:b/>
          <w:kern w:val="0"/>
          <w:sz w:val="24"/>
          <w:szCs w:val="20"/>
          <w:highlight w:val="none"/>
          <w:lang w:val="en-US" w:eastAsia="zh-CN" w:bidi="ar-SA"/>
        </w:rPr>
      </w:pPr>
      <w:r>
        <w:rPr>
          <w:rFonts w:hint="eastAsia" w:ascii="宋体" w:hAnsi="Times New Roman" w:eastAsia="宋体" w:cs="Times New Roman"/>
          <w:b/>
          <w:kern w:val="0"/>
          <w:sz w:val="24"/>
          <w:szCs w:val="20"/>
          <w:highlight w:val="none"/>
          <w:lang w:val="en-US" w:eastAsia="zh-CN" w:bidi="ar-SA"/>
        </w:rPr>
        <w:t>三、报价要求</w:t>
      </w:r>
    </w:p>
    <w:p w14:paraId="02E344C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本项目报总价，总价包含完成本项目所产生的一切费用。</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需全面考虑项目内容及要求，包含所投产品的安装、调试运行、安全保护、系统集成、系统对接接口费、数据对接、税金等费用以及合同实施过程中的其它应预见或不可预见费用。采购人后期不再另行追加费用，</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自行考虑风险。上述如涉及平台/软件接口数据，</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可在自行现场考察中提出，采购人全程配合。</w:t>
      </w:r>
    </w:p>
    <w:p w14:paraId="1487B55A">
      <w:pPr>
        <w:pStyle w:val="4"/>
        <w:ind w:firstLine="241" w:firstLineChars="100"/>
        <w:rPr>
          <w:color w:val="auto"/>
          <w:highlight w:val="none"/>
        </w:rPr>
      </w:pPr>
      <w:bookmarkStart w:id="7" w:name="_Toc15427"/>
      <w:bookmarkStart w:id="8" w:name="_Toc4579"/>
      <w:r>
        <w:rPr>
          <w:rFonts w:hint="eastAsia"/>
          <w:highlight w:val="none"/>
          <w:lang w:val="en-US" w:eastAsia="zh-CN"/>
        </w:rPr>
        <w:t>四</w:t>
      </w:r>
      <w:r>
        <w:rPr>
          <w:rFonts w:hint="eastAsia"/>
          <w:highlight w:val="none"/>
        </w:rPr>
        <w:t>、</w:t>
      </w:r>
      <w:bookmarkEnd w:id="7"/>
      <w:bookmarkEnd w:id="8"/>
      <w:bookmarkStart w:id="9" w:name="_Toc7485"/>
      <w:bookmarkStart w:id="10" w:name="_Toc23093"/>
      <w:r>
        <w:rPr>
          <w:rFonts w:hint="eastAsia"/>
          <w:highlight w:val="none"/>
        </w:rPr>
        <w:t>验收</w:t>
      </w:r>
      <w:bookmarkEnd w:id="9"/>
      <w:bookmarkEnd w:id="10"/>
      <w:r>
        <w:rPr>
          <w:rFonts w:hint="eastAsia"/>
          <w:highlight w:val="none"/>
        </w:rPr>
        <w:t xml:space="preserve"> </w:t>
      </w:r>
      <w:r>
        <w:rPr>
          <w:rFonts w:hint="eastAsia"/>
          <w:color w:val="auto"/>
          <w:highlight w:val="none"/>
        </w:rPr>
        <w:t xml:space="preserve">    </w:t>
      </w:r>
    </w:p>
    <w:p w14:paraId="4DCDB552">
      <w:pPr>
        <w:widowControl/>
        <w:spacing w:line="500" w:lineRule="exact"/>
        <w:jc w:val="left"/>
        <w:rPr>
          <w:rFonts w:hint="eastAsia"/>
          <w:b/>
          <w:bCs/>
          <w:color w:val="auto"/>
          <w:highlight w:val="none"/>
          <w:lang w:val="en-US" w:eastAsia="zh-CN"/>
        </w:rPr>
      </w:pPr>
      <w:r>
        <w:rPr>
          <w:rFonts w:hint="eastAsia" w:ascii="宋体" w:hAnsi="宋体"/>
          <w:color w:val="auto"/>
          <w:szCs w:val="21"/>
          <w:highlight w:val="none"/>
        </w:rPr>
        <w:t xml:space="preserve">    中标人和采购人双方共同实施验收工作，结果和验收报告经双方确认后生效。</w:t>
      </w:r>
    </w:p>
    <w:p w14:paraId="39F0A5D8">
      <w:pPr>
        <w:tabs>
          <w:tab w:val="left" w:pos="1815"/>
        </w:tabs>
        <w:spacing w:line="360" w:lineRule="auto"/>
        <w:rPr>
          <w:rFonts w:hint="eastAsia"/>
          <w:b/>
          <w:bCs/>
          <w:color w:val="auto"/>
          <w:highlight w:val="none"/>
          <w:lang w:val="en-US" w:eastAsia="zh-CN"/>
        </w:rPr>
      </w:pPr>
      <w:r>
        <w:rPr>
          <w:rFonts w:hint="eastAsia"/>
          <w:b/>
          <w:bCs/>
          <w:color w:val="auto"/>
          <w:highlight w:val="none"/>
          <w:lang w:val="en-US" w:eastAsia="zh-CN"/>
        </w:rPr>
        <w:t>备注：</w:t>
      </w:r>
    </w:p>
    <w:p w14:paraId="4A8C5D67">
      <w:pPr>
        <w:tabs>
          <w:tab w:val="left" w:pos="1815"/>
        </w:tabs>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投标人应按照招标文件要求提供证明材料。若投标提供了招标文件未要求的证明材料，评标委员会将不予评审。</w:t>
      </w:r>
    </w:p>
    <w:p w14:paraId="3CE4E63B">
      <w:pPr>
        <w:pStyle w:val="4"/>
        <w:ind w:firstLine="420" w:firstLineChars="200"/>
        <w:rPr>
          <w:rFonts w:hint="eastAsia" w:ascii="宋体" w:hAnsi="宋体" w:eastAsia="宋体" w:cs="Times New Roman"/>
          <w:b w:val="0"/>
          <w:color w:val="auto"/>
          <w:kern w:val="2"/>
          <w:sz w:val="21"/>
          <w:szCs w:val="21"/>
          <w:highlight w:val="none"/>
          <w:lang w:val="en-US" w:eastAsia="zh-CN" w:bidi="ar-SA"/>
        </w:rPr>
      </w:pPr>
      <w:r>
        <w:rPr>
          <w:rFonts w:hint="eastAsia" w:ascii="宋体" w:hAnsi="宋体" w:eastAsia="宋体" w:cs="Times New Roman"/>
          <w:b w:val="0"/>
          <w:color w:val="auto"/>
          <w:kern w:val="2"/>
          <w:sz w:val="21"/>
          <w:szCs w:val="21"/>
          <w:highlight w:val="none"/>
          <w:lang w:val="en-US" w:eastAsia="zh-CN" w:bidi="ar-SA"/>
        </w:rPr>
        <w:t>投标人提供的证明材料须清晰的反映评审内容，如因材料模糊不清，导致评标委员会无法辨认的，评标委员会可以不予认可，一切后果由投标人自行承担。</w:t>
      </w:r>
    </w:p>
    <w:p w14:paraId="7FF35C72">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8D39F"/>
    <w:multiLevelType w:val="singleLevel"/>
    <w:tmpl w:val="8C48D39F"/>
    <w:lvl w:ilvl="0" w:tentative="0">
      <w:start w:val="15"/>
      <w:numFmt w:val="decimal"/>
      <w:suff w:val="nothing"/>
      <w:lvlText w:val="%1、"/>
      <w:lvlJc w:val="left"/>
    </w:lvl>
  </w:abstractNum>
  <w:abstractNum w:abstractNumId="1">
    <w:nsid w:val="A5232AAE"/>
    <w:multiLevelType w:val="singleLevel"/>
    <w:tmpl w:val="A5232AAE"/>
    <w:lvl w:ilvl="0" w:tentative="0">
      <w:start w:val="1"/>
      <w:numFmt w:val="decimal"/>
      <w:suff w:val="nothing"/>
      <w:lvlText w:val="%1）"/>
      <w:lvlJc w:val="left"/>
    </w:lvl>
  </w:abstractNum>
  <w:abstractNum w:abstractNumId="2">
    <w:nsid w:val="00000002"/>
    <w:multiLevelType w:val="multilevel"/>
    <w:tmpl w:val="0000000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98D020E"/>
    <w:multiLevelType w:val="singleLevel"/>
    <w:tmpl w:val="098D020E"/>
    <w:lvl w:ilvl="0" w:tentative="0">
      <w:start w:val="9"/>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49CF7E70"/>
    <w:rsid w:val="49CF7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2"/>
    <w:basedOn w:val="1"/>
    <w:next w:val="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4">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w:basedOn w:val="1"/>
    <w:next w:val="1"/>
    <w:qFormat/>
    <w:uiPriority w:val="0"/>
    <w:pPr>
      <w:ind w:firstLine="1440" w:firstLineChars="200"/>
    </w:pPr>
    <w:rPr>
      <w:rFonts w:ascii="Times New Roman" w:hAnsi="Times New Roman" w:eastAsia="宋体" w:cs="Times New Roman"/>
      <w:szCs w:val="24"/>
    </w:rPr>
  </w:style>
  <w:style w:type="paragraph" w:styleId="6">
    <w:name w:val="Plain Text"/>
    <w:basedOn w:val="1"/>
    <w:qFormat/>
    <w:uiPriority w:val="0"/>
    <w:rPr>
      <w:rFonts w:ascii="宋体" w:hAnsi="Courier New"/>
      <w:szCs w:val="20"/>
    </w:rPr>
  </w:style>
  <w:style w:type="paragraph" w:styleId="7">
    <w:name w:val="footer"/>
    <w:basedOn w:val="1"/>
    <w:qFormat/>
    <w:uiPriority w:val="99"/>
    <w:pPr>
      <w:tabs>
        <w:tab w:val="center" w:pos="4153"/>
        <w:tab w:val="right" w:pos="8306"/>
      </w:tabs>
      <w:snapToGrid w:val="0"/>
      <w:jc w:val="left"/>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0"/>
    <w:pPr>
      <w:spacing w:line="360" w:lineRule="auto"/>
      <w:ind w:firstLine="420" w:firstLineChars="200"/>
    </w:pPr>
    <w:rPr>
      <w:rFonts w:ascii="Times New Roman" w:hAnsi="Times New Roman" w:eastAsia="宋体" w:cs="Times New Roman"/>
    </w:rPr>
  </w:style>
  <w:style w:type="character" w:customStyle="1" w:styleId="12">
    <w:name w:val="font21"/>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2024-08-27T08:26:00Z</dcterms:created>
  <dc:creator>叶叶叶</dc:creator>
  <cp:lastModifiedBy>叶叶叶</cp:lastModifiedBy>
  <dcterms:modified xsi:type="dcterms:W3CDTF">2024-08-27T08:27:23Z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B59579AD0E5345899B50A7FEA14633CC_11</vt:lpwstr>
  </property>
</Properties>
</file>