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39" w:rsidRDefault="00211239" w:rsidP="00211239">
      <w:pPr>
        <w:adjustRightInd w:val="0"/>
        <w:snapToGrid w:val="0"/>
        <w:spacing w:line="240" w:lineRule="atLeast"/>
        <w:jc w:val="center"/>
        <w:rPr>
          <w:rFonts w:ascii="黑体" w:eastAsia="黑体" w:hAnsi="黑体" w:cs="Times New Roman"/>
          <w:b/>
          <w:color w:val="000000" w:themeColor="text1"/>
          <w:sz w:val="36"/>
          <w:szCs w:val="44"/>
        </w:rPr>
      </w:pPr>
      <w:r>
        <w:rPr>
          <w:rFonts w:ascii="黑体" w:eastAsia="黑体" w:hAnsi="黑体" w:cs="Times New Roman" w:hint="eastAsia"/>
          <w:b/>
          <w:color w:val="000000" w:themeColor="text1"/>
          <w:sz w:val="36"/>
          <w:szCs w:val="44"/>
        </w:rPr>
        <w:t>2018年安徽省职业院校技能大赛</w:t>
      </w:r>
    </w:p>
    <w:p w:rsidR="00211239" w:rsidRDefault="00211239" w:rsidP="00211239">
      <w:pPr>
        <w:adjustRightInd w:val="0"/>
        <w:snapToGrid w:val="0"/>
        <w:spacing w:line="240" w:lineRule="atLeast"/>
        <w:jc w:val="center"/>
        <w:rPr>
          <w:rFonts w:ascii="黑体" w:eastAsia="黑体" w:hAnsi="黑体" w:cs="Times New Roman" w:hint="eastAsia"/>
          <w:b/>
          <w:color w:val="000000" w:themeColor="text1"/>
          <w:sz w:val="36"/>
          <w:szCs w:val="44"/>
        </w:rPr>
      </w:pPr>
      <w:r>
        <w:rPr>
          <w:rFonts w:ascii="黑体" w:eastAsia="黑体" w:hAnsi="黑体" w:cs="Times New Roman" w:hint="eastAsia"/>
          <w:b/>
          <w:color w:val="000000" w:themeColor="text1"/>
          <w:sz w:val="36"/>
          <w:szCs w:val="44"/>
        </w:rPr>
        <w:t xml:space="preserve">“大气环境监测与治理技术”赛项规程   </w:t>
      </w:r>
    </w:p>
    <w:p w:rsidR="00211239" w:rsidRDefault="00211239" w:rsidP="00211239">
      <w:pPr>
        <w:autoSpaceDE w:val="0"/>
        <w:autoSpaceDN w:val="0"/>
        <w:adjustRightInd w:val="0"/>
        <w:snapToGrid w:val="0"/>
        <w:spacing w:line="480" w:lineRule="exact"/>
        <w:jc w:val="left"/>
        <w:outlineLvl w:val="2"/>
        <w:rPr>
          <w:rFonts w:ascii="仿宋_GB2312" w:eastAsia="Times New Roman" w:hAnsi="仿宋" w:cs="宋体" w:hint="eastAsia"/>
          <w:b/>
          <w:color w:val="000000" w:themeColor="text1"/>
          <w:kern w:val="0"/>
          <w:sz w:val="28"/>
          <w:szCs w:val="28"/>
        </w:rPr>
      </w:pPr>
      <w:r>
        <w:rPr>
          <w:rFonts w:ascii="宋体" w:eastAsia="宋体" w:hAnsi="宋体" w:cs="宋体" w:hint="eastAsia"/>
          <w:b/>
          <w:color w:val="000000" w:themeColor="text1"/>
          <w:kern w:val="0"/>
          <w:sz w:val="28"/>
          <w:szCs w:val="28"/>
        </w:rPr>
        <w:t>一、赛项名称</w:t>
      </w:r>
      <w:r>
        <w:rPr>
          <w:rFonts w:ascii="仿宋_GB2312" w:eastAsia="Times New Roman" w:hAnsi="仿宋" w:cs="宋体" w:hint="eastAsia"/>
          <w:b/>
          <w:color w:val="000000" w:themeColor="text1"/>
          <w:kern w:val="0"/>
          <w:sz w:val="28"/>
          <w:szCs w:val="28"/>
        </w:rPr>
        <w:t xml:space="preserve">                        </w:t>
      </w:r>
    </w:p>
    <w:p w:rsidR="00211239" w:rsidRDefault="00211239" w:rsidP="00211239">
      <w:pPr>
        <w:spacing w:line="480" w:lineRule="exact"/>
        <w:ind w:rightChars="-159" w:right="-334"/>
        <w:rPr>
          <w:rFonts w:ascii="仿宋_GB2312" w:eastAsia="Times New Roman" w:hAnsi="仿宋" w:cs="宋体" w:hint="eastAsia"/>
          <w:bCs/>
          <w:color w:val="000000" w:themeColor="text1"/>
          <w:kern w:val="0"/>
          <w:sz w:val="28"/>
          <w:szCs w:val="28"/>
        </w:rPr>
      </w:pPr>
      <w:r>
        <w:rPr>
          <w:rFonts w:ascii="宋体" w:eastAsia="宋体" w:hAnsi="宋体" w:cs="宋体" w:hint="eastAsia"/>
          <w:bCs/>
          <w:color w:val="000000" w:themeColor="text1"/>
          <w:kern w:val="0"/>
          <w:sz w:val="28"/>
          <w:szCs w:val="28"/>
        </w:rPr>
        <w:t>赛项名称：大气环境监测与治理技术</w:t>
      </w:r>
      <w:r>
        <w:rPr>
          <w:rFonts w:ascii="仿宋_GB2312" w:eastAsia="Times New Roman" w:hAnsi="仿宋" w:cs="宋体" w:hint="eastAsia"/>
          <w:bCs/>
          <w:color w:val="000000" w:themeColor="text1"/>
          <w:kern w:val="0"/>
          <w:sz w:val="28"/>
          <w:szCs w:val="28"/>
        </w:rPr>
        <w:t xml:space="preserve">               </w:t>
      </w:r>
      <w:r>
        <w:rPr>
          <w:rFonts w:ascii="仿宋_GB2312" w:eastAsia="Times New Roman" w:hAnsi="Times New Roman" w:cs="Times New Roman" w:hint="eastAsia"/>
          <w:bCs/>
          <w:color w:val="000000" w:themeColor="text1"/>
          <w:kern w:val="0"/>
          <w:sz w:val="28"/>
          <w:szCs w:val="28"/>
        </w:rPr>
        <w:t xml:space="preserve">                              </w:t>
      </w:r>
      <w:r>
        <w:rPr>
          <w:rFonts w:ascii="仿宋_GB2312" w:eastAsia="Times New Roman" w:hAnsi="仿宋" w:cs="宋体" w:hint="eastAsia"/>
          <w:bCs/>
          <w:color w:val="000000" w:themeColor="text1"/>
          <w:kern w:val="0"/>
          <w:sz w:val="28"/>
          <w:szCs w:val="28"/>
        </w:rPr>
        <w:t xml:space="preserve"> </w:t>
      </w:r>
    </w:p>
    <w:p w:rsidR="00211239" w:rsidRDefault="00211239" w:rsidP="00211239">
      <w:pPr>
        <w:spacing w:line="480" w:lineRule="exact"/>
        <w:ind w:rightChars="-159" w:right="-334"/>
        <w:rPr>
          <w:rFonts w:ascii="仿宋_GB2312" w:eastAsia="Times New Roman" w:hAnsi="仿宋" w:cs="宋体" w:hint="eastAsia"/>
          <w:bCs/>
          <w:color w:val="000000" w:themeColor="text1"/>
          <w:kern w:val="0"/>
          <w:sz w:val="28"/>
          <w:szCs w:val="28"/>
        </w:rPr>
      </w:pPr>
      <w:r>
        <w:rPr>
          <w:rFonts w:ascii="宋体" w:eastAsia="宋体" w:hAnsi="宋体" w:cs="宋体" w:hint="eastAsia"/>
          <w:bCs/>
          <w:color w:val="000000" w:themeColor="text1"/>
          <w:kern w:val="0"/>
          <w:sz w:val="28"/>
          <w:szCs w:val="28"/>
        </w:rPr>
        <w:t>赛项组别：高职组</w:t>
      </w:r>
      <w:r>
        <w:rPr>
          <w:rFonts w:ascii="仿宋_GB2312" w:eastAsia="Times New Roman" w:hAnsi="仿宋" w:cs="宋体" w:hint="eastAsia"/>
          <w:bCs/>
          <w:color w:val="000000" w:themeColor="text1"/>
          <w:kern w:val="0"/>
          <w:sz w:val="28"/>
          <w:szCs w:val="28"/>
        </w:rPr>
        <w:t xml:space="preserve">                           </w:t>
      </w:r>
    </w:p>
    <w:p w:rsidR="00211239" w:rsidRDefault="00211239" w:rsidP="00211239">
      <w:pPr>
        <w:spacing w:line="480" w:lineRule="exact"/>
        <w:ind w:rightChars="-159" w:right="-334"/>
        <w:rPr>
          <w:rFonts w:ascii="仿宋_GB2312" w:hAnsi="仿宋" w:cs="宋体" w:hint="eastAsia"/>
          <w:bCs/>
          <w:color w:val="000000" w:themeColor="text1"/>
          <w:kern w:val="0"/>
          <w:sz w:val="28"/>
          <w:szCs w:val="28"/>
          <w:u w:val="single"/>
        </w:rPr>
      </w:pPr>
      <w:r>
        <w:rPr>
          <w:rFonts w:ascii="宋体" w:eastAsia="宋体" w:hAnsi="宋体" w:cs="宋体" w:hint="eastAsia"/>
          <w:bCs/>
          <w:color w:val="000000" w:themeColor="text1"/>
          <w:kern w:val="0"/>
          <w:sz w:val="28"/>
          <w:szCs w:val="28"/>
        </w:rPr>
        <w:t>赛项归属产业：资源环境与安全大类</w:t>
      </w:r>
    </w:p>
    <w:p w:rsidR="00211239" w:rsidRDefault="00211239" w:rsidP="00211239">
      <w:pPr>
        <w:autoSpaceDE w:val="0"/>
        <w:autoSpaceDN w:val="0"/>
        <w:adjustRightInd w:val="0"/>
        <w:snapToGrid w:val="0"/>
        <w:spacing w:line="480" w:lineRule="exact"/>
        <w:jc w:val="left"/>
        <w:outlineLvl w:val="2"/>
        <w:rPr>
          <w:rFonts w:ascii="仿宋_GB2312" w:eastAsia="Times New Roman" w:hAnsi="仿宋" w:cs="宋体" w:hint="eastAsia"/>
          <w:b/>
          <w:color w:val="000000" w:themeColor="text1"/>
          <w:kern w:val="0"/>
          <w:sz w:val="28"/>
          <w:szCs w:val="28"/>
        </w:rPr>
      </w:pPr>
      <w:r>
        <w:rPr>
          <w:rFonts w:ascii="宋体" w:eastAsia="宋体" w:hAnsi="宋体" w:cs="宋体" w:hint="eastAsia"/>
          <w:b/>
          <w:color w:val="000000" w:themeColor="text1"/>
          <w:kern w:val="0"/>
          <w:sz w:val="28"/>
          <w:szCs w:val="28"/>
        </w:rPr>
        <w:t>二、竞赛目的</w:t>
      </w:r>
    </w:p>
    <w:p w:rsidR="00211239" w:rsidRDefault="00211239" w:rsidP="00211239">
      <w:pPr>
        <w:spacing w:line="560" w:lineRule="exact"/>
        <w:ind w:firstLine="56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考核学生的大气环境监测、烟气检测与分析、烟气处理工艺的设计、烟气处理设备装调能力、烟气处理设备的运行与维护综合实践能力和创新能力，测试学生分析问题、解决问题能力以及团队协作、安全意识、心理素质等职业素养，提升学生职业能力和就业质量，为社会培养大气监测和治理技术人才。</w:t>
      </w:r>
      <w:r>
        <w:rPr>
          <w:rFonts w:ascii="仿宋_GB2312" w:eastAsia="Times New Roman" w:hAnsi="仿宋" w:cs="Times New Roman" w:hint="eastAsia"/>
          <w:color w:val="000000" w:themeColor="text1"/>
          <w:sz w:val="28"/>
          <w:szCs w:val="28"/>
        </w:rPr>
        <w:t xml:space="preserve"> </w:t>
      </w:r>
    </w:p>
    <w:p w:rsidR="00211239" w:rsidRDefault="00211239" w:rsidP="00211239">
      <w:pPr>
        <w:spacing w:line="480" w:lineRule="exact"/>
        <w:rPr>
          <w:rFonts w:ascii="仿宋_GB2312" w:eastAsia="Times New Roman" w:hAnsi="仿宋" w:cs="Times New Roman" w:hint="eastAsia"/>
          <w:b/>
          <w:color w:val="000000" w:themeColor="text1"/>
          <w:sz w:val="28"/>
          <w:szCs w:val="28"/>
        </w:rPr>
      </w:pPr>
      <w:r>
        <w:rPr>
          <w:rFonts w:ascii="宋体" w:eastAsia="宋体" w:hAnsi="宋体" w:cs="宋体" w:hint="eastAsia"/>
          <w:b/>
          <w:color w:val="000000" w:themeColor="text1"/>
          <w:sz w:val="28"/>
          <w:szCs w:val="28"/>
        </w:rPr>
        <w:t>三、竞赛内容与时间</w:t>
      </w:r>
    </w:p>
    <w:p w:rsidR="00211239" w:rsidRDefault="00211239" w:rsidP="00211239">
      <w:pPr>
        <w:snapToGrid w:val="0"/>
        <w:spacing w:line="560" w:lineRule="exact"/>
        <w:ind w:firstLine="56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本竞赛由理论、技能、综合素质三部分内容组成，其中理论部分占权重</w:t>
      </w:r>
      <w:r>
        <w:rPr>
          <w:rFonts w:ascii="仿宋_GB2312" w:eastAsia="Times New Roman" w:hAnsi="仿宋" w:cs="Times New Roman" w:hint="eastAsia"/>
          <w:color w:val="000000" w:themeColor="text1"/>
          <w:sz w:val="28"/>
          <w:szCs w:val="28"/>
        </w:rPr>
        <w:t>2</w:t>
      </w:r>
      <w:r>
        <w:rPr>
          <w:rFonts w:ascii="仿宋_GB2312" w:hAnsi="仿宋" w:cs="Times New Roman" w:hint="eastAsia"/>
          <w:color w:val="000000" w:themeColor="text1"/>
          <w:sz w:val="28"/>
          <w:szCs w:val="28"/>
        </w:rPr>
        <w:t>5</w:t>
      </w:r>
      <w:r>
        <w:rPr>
          <w:rFonts w:ascii="仿宋_GB2312" w:eastAsia="Times New Roman" w:hAnsi="仿宋" w:cs="Times New Roman" w:hint="eastAsia"/>
          <w:color w:val="000000" w:themeColor="text1"/>
          <w:sz w:val="28"/>
          <w:szCs w:val="28"/>
        </w:rPr>
        <w:t>%</w:t>
      </w:r>
      <w:r>
        <w:rPr>
          <w:rFonts w:ascii="宋体" w:eastAsia="宋体" w:hAnsi="宋体" w:cs="宋体" w:hint="eastAsia"/>
          <w:color w:val="000000" w:themeColor="text1"/>
          <w:sz w:val="28"/>
          <w:szCs w:val="28"/>
        </w:rPr>
        <w:t>，技能部分占权重</w:t>
      </w:r>
      <w:r>
        <w:rPr>
          <w:rFonts w:ascii="仿宋_GB2312" w:hAnsi="仿宋" w:cs="Times New Roman" w:hint="eastAsia"/>
          <w:color w:val="000000" w:themeColor="text1"/>
          <w:sz w:val="28"/>
          <w:szCs w:val="28"/>
        </w:rPr>
        <w:t>65</w:t>
      </w:r>
      <w:r>
        <w:rPr>
          <w:rFonts w:ascii="仿宋_GB2312" w:eastAsia="Times New Roman" w:hAnsi="仿宋" w:cs="Times New Roman" w:hint="eastAsia"/>
          <w:color w:val="000000" w:themeColor="text1"/>
          <w:sz w:val="28"/>
          <w:szCs w:val="28"/>
        </w:rPr>
        <w:t>%</w:t>
      </w:r>
      <w:r>
        <w:rPr>
          <w:rFonts w:ascii="宋体" w:eastAsia="宋体" w:hAnsi="宋体" w:cs="宋体" w:hint="eastAsia"/>
          <w:color w:val="000000" w:themeColor="text1"/>
          <w:sz w:val="28"/>
          <w:szCs w:val="28"/>
        </w:rPr>
        <w:t>，综合素质部分占权重</w:t>
      </w:r>
      <w:r>
        <w:rPr>
          <w:rFonts w:ascii="仿宋_GB2312" w:eastAsia="Times New Roman" w:hAnsi="仿宋" w:cs="Times New Roman" w:hint="eastAsia"/>
          <w:color w:val="000000" w:themeColor="text1"/>
          <w:sz w:val="28"/>
          <w:szCs w:val="28"/>
        </w:rPr>
        <w:t>10%</w:t>
      </w:r>
      <w:r>
        <w:rPr>
          <w:rFonts w:ascii="宋体" w:eastAsia="宋体" w:hAnsi="宋体" w:cs="宋体" w:hint="eastAsia"/>
          <w:color w:val="000000" w:themeColor="text1"/>
          <w:sz w:val="28"/>
          <w:szCs w:val="28"/>
        </w:rPr>
        <w:t>。竞赛时间为</w:t>
      </w:r>
      <w:r>
        <w:rPr>
          <w:rFonts w:ascii="仿宋_GB2312" w:hAnsi="仿宋" w:cs="Times New Roman" w:hint="eastAsia"/>
          <w:color w:val="000000" w:themeColor="text1"/>
          <w:sz w:val="28"/>
          <w:szCs w:val="28"/>
        </w:rPr>
        <w:t>4</w:t>
      </w:r>
      <w:r>
        <w:rPr>
          <w:rFonts w:ascii="宋体" w:eastAsia="宋体" w:hAnsi="宋体" w:cs="宋体" w:hint="eastAsia"/>
          <w:color w:val="000000" w:themeColor="text1"/>
          <w:sz w:val="28"/>
          <w:szCs w:val="28"/>
        </w:rPr>
        <w:t>小时，其中理论竞赛为</w:t>
      </w:r>
      <w:r>
        <w:rPr>
          <w:rFonts w:ascii="仿宋_GB2312" w:hAnsi="仿宋" w:cs="Times New Roman" w:hint="eastAsia"/>
          <w:color w:val="000000" w:themeColor="text1"/>
          <w:sz w:val="28"/>
          <w:szCs w:val="28"/>
        </w:rPr>
        <w:t>1.5</w:t>
      </w:r>
      <w:r>
        <w:rPr>
          <w:rFonts w:ascii="宋体" w:eastAsia="宋体" w:hAnsi="宋体" w:cs="宋体" w:hint="eastAsia"/>
          <w:color w:val="000000" w:themeColor="text1"/>
          <w:sz w:val="28"/>
          <w:szCs w:val="28"/>
        </w:rPr>
        <w:t>小时，技能竞赛为</w:t>
      </w:r>
      <w:r>
        <w:rPr>
          <w:rFonts w:ascii="仿宋_GB2312" w:hAnsi="仿宋" w:cs="Times New Roman" w:hint="eastAsia"/>
          <w:color w:val="000000" w:themeColor="text1"/>
          <w:sz w:val="28"/>
          <w:szCs w:val="28"/>
        </w:rPr>
        <w:t>2.5</w:t>
      </w:r>
      <w:r>
        <w:rPr>
          <w:rFonts w:ascii="宋体" w:eastAsia="宋体" w:hAnsi="宋体" w:cs="宋体" w:hint="eastAsia"/>
          <w:color w:val="000000" w:themeColor="text1"/>
          <w:sz w:val="28"/>
          <w:szCs w:val="28"/>
        </w:rPr>
        <w:t>小时。具体见表</w:t>
      </w: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w:t>
      </w:r>
    </w:p>
    <w:p w:rsidR="00211239" w:rsidRDefault="00211239" w:rsidP="00211239">
      <w:pPr>
        <w:snapToGrid w:val="0"/>
        <w:spacing w:line="360" w:lineRule="auto"/>
        <w:jc w:val="center"/>
        <w:rPr>
          <w:rFonts w:ascii="仿宋_GB2312" w:eastAsia="Times New Roman" w:hAnsi="仿宋" w:cs="Times New Roman" w:hint="eastAsia"/>
          <w:b/>
          <w:color w:val="000000" w:themeColor="text1"/>
          <w:sz w:val="28"/>
          <w:szCs w:val="28"/>
        </w:rPr>
      </w:pPr>
      <w:r>
        <w:rPr>
          <w:rFonts w:ascii="宋体" w:eastAsia="宋体" w:hAnsi="宋体" w:cs="宋体" w:hint="eastAsia"/>
          <w:b/>
          <w:color w:val="000000" w:themeColor="text1"/>
          <w:sz w:val="28"/>
          <w:szCs w:val="28"/>
        </w:rPr>
        <w:t>表</w:t>
      </w:r>
      <w:r>
        <w:rPr>
          <w:rFonts w:ascii="仿宋_GB2312" w:eastAsia="Times New Roman" w:hAnsi="仿宋" w:cs="Times New Roman" w:hint="eastAsia"/>
          <w:b/>
          <w:color w:val="000000" w:themeColor="text1"/>
          <w:sz w:val="28"/>
          <w:szCs w:val="28"/>
        </w:rPr>
        <w:t xml:space="preserve">1  </w:t>
      </w:r>
      <w:r>
        <w:rPr>
          <w:rFonts w:ascii="宋体" w:eastAsia="宋体" w:hAnsi="宋体" w:cs="宋体" w:hint="eastAsia"/>
          <w:b/>
          <w:color w:val="000000" w:themeColor="text1"/>
          <w:sz w:val="28"/>
          <w:szCs w:val="28"/>
        </w:rPr>
        <w:t>竞赛内容、时间与权重表</w:t>
      </w:r>
    </w:p>
    <w:tbl>
      <w:tblPr>
        <w:tblW w:w="823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3763"/>
        <w:gridCol w:w="2131"/>
      </w:tblGrid>
      <w:tr w:rsidR="00211239" w:rsidTr="00211239">
        <w:tc>
          <w:tcPr>
            <w:tcW w:w="2340"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Times New Roman" w:cs="Times New Roman"/>
                <w:b/>
                <w:color w:val="000000" w:themeColor="text1"/>
                <w:sz w:val="24"/>
                <w:szCs w:val="24"/>
              </w:rPr>
            </w:pPr>
            <w:r>
              <w:rPr>
                <w:rFonts w:ascii="宋体" w:eastAsia="宋体" w:hAnsi="宋体" w:cs="Times New Roman" w:hint="eastAsia"/>
                <w:b/>
                <w:color w:val="000000" w:themeColor="text1"/>
                <w:sz w:val="24"/>
                <w:szCs w:val="24"/>
              </w:rPr>
              <w:t>竞赛内容</w:t>
            </w:r>
          </w:p>
        </w:tc>
        <w:tc>
          <w:tcPr>
            <w:tcW w:w="3763"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Times New Roman" w:cs="Times New Roman"/>
                <w:b/>
                <w:color w:val="000000" w:themeColor="text1"/>
                <w:sz w:val="24"/>
                <w:szCs w:val="24"/>
              </w:rPr>
            </w:pPr>
            <w:r>
              <w:rPr>
                <w:rFonts w:ascii="宋体" w:eastAsia="宋体" w:hAnsi="宋体" w:cs="Times New Roman" w:hint="eastAsia"/>
                <w:b/>
                <w:color w:val="000000" w:themeColor="text1"/>
                <w:sz w:val="24"/>
                <w:szCs w:val="24"/>
              </w:rPr>
              <w:t>竞赛时间（小时）</w:t>
            </w:r>
          </w:p>
        </w:tc>
        <w:tc>
          <w:tcPr>
            <w:tcW w:w="2131"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Times New Roman" w:cs="Times New Roman"/>
                <w:b/>
                <w:color w:val="000000" w:themeColor="text1"/>
                <w:sz w:val="24"/>
                <w:szCs w:val="24"/>
              </w:rPr>
            </w:pPr>
            <w:r>
              <w:rPr>
                <w:rFonts w:ascii="宋体" w:eastAsia="宋体" w:hAnsi="宋体" w:cs="Times New Roman" w:hint="eastAsia"/>
                <w:b/>
                <w:color w:val="000000" w:themeColor="text1"/>
                <w:sz w:val="24"/>
                <w:szCs w:val="24"/>
              </w:rPr>
              <w:t>所占权重（%）</w:t>
            </w:r>
          </w:p>
        </w:tc>
      </w:tr>
      <w:tr w:rsidR="00211239" w:rsidTr="00211239">
        <w:tc>
          <w:tcPr>
            <w:tcW w:w="2340"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Times New Roman" w:cs="Times New Roman"/>
                <w:color w:val="000000" w:themeColor="text1"/>
                <w:sz w:val="24"/>
                <w:szCs w:val="24"/>
              </w:rPr>
            </w:pPr>
            <w:r>
              <w:rPr>
                <w:rFonts w:ascii="宋体" w:eastAsia="宋体" w:hAnsi="宋体" w:cs="Times New Roman" w:hint="eastAsia"/>
                <w:color w:val="000000" w:themeColor="text1"/>
                <w:sz w:val="24"/>
                <w:szCs w:val="24"/>
              </w:rPr>
              <w:t>理论竞赛</w:t>
            </w:r>
          </w:p>
        </w:tc>
        <w:tc>
          <w:tcPr>
            <w:tcW w:w="3763"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1.5</w:t>
            </w:r>
          </w:p>
        </w:tc>
        <w:tc>
          <w:tcPr>
            <w:tcW w:w="2131"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25</w:t>
            </w:r>
          </w:p>
        </w:tc>
      </w:tr>
      <w:tr w:rsidR="00211239" w:rsidTr="00211239">
        <w:tc>
          <w:tcPr>
            <w:tcW w:w="2340"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Times New Roman" w:cs="Times New Roman"/>
                <w:color w:val="000000" w:themeColor="text1"/>
                <w:sz w:val="24"/>
                <w:szCs w:val="24"/>
              </w:rPr>
            </w:pPr>
            <w:r>
              <w:rPr>
                <w:rFonts w:ascii="宋体" w:eastAsia="宋体" w:hAnsi="宋体" w:cs="Times New Roman" w:hint="eastAsia"/>
                <w:color w:val="000000" w:themeColor="text1"/>
                <w:sz w:val="24"/>
                <w:szCs w:val="24"/>
              </w:rPr>
              <w:t>技能竞赛</w:t>
            </w:r>
          </w:p>
        </w:tc>
        <w:tc>
          <w:tcPr>
            <w:tcW w:w="3763"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2.5</w:t>
            </w:r>
          </w:p>
        </w:tc>
        <w:tc>
          <w:tcPr>
            <w:tcW w:w="2131"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65</w:t>
            </w:r>
          </w:p>
        </w:tc>
      </w:tr>
      <w:tr w:rsidR="00211239" w:rsidTr="00211239">
        <w:tc>
          <w:tcPr>
            <w:tcW w:w="2340"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Times New Roman" w:cs="Times New Roman"/>
                <w:color w:val="000000" w:themeColor="text1"/>
                <w:sz w:val="24"/>
                <w:szCs w:val="24"/>
              </w:rPr>
            </w:pPr>
            <w:r>
              <w:rPr>
                <w:rFonts w:ascii="宋体" w:eastAsia="宋体" w:hAnsi="宋体" w:cs="Times New Roman" w:hint="eastAsia"/>
                <w:color w:val="000000" w:themeColor="text1"/>
                <w:sz w:val="24"/>
                <w:szCs w:val="24"/>
              </w:rPr>
              <w:t>综合素质</w:t>
            </w:r>
          </w:p>
        </w:tc>
        <w:tc>
          <w:tcPr>
            <w:tcW w:w="3763" w:type="dxa"/>
            <w:tcBorders>
              <w:top w:val="single" w:sz="4" w:space="0" w:color="auto"/>
              <w:left w:val="single" w:sz="4" w:space="0" w:color="auto"/>
              <w:bottom w:val="single" w:sz="4" w:space="0" w:color="auto"/>
              <w:right w:val="single" w:sz="4" w:space="0" w:color="auto"/>
            </w:tcBorders>
          </w:tcPr>
          <w:p w:rsidR="00211239" w:rsidRDefault="00211239" w:rsidP="00B34AD9">
            <w:pPr>
              <w:snapToGrid w:val="0"/>
              <w:spacing w:beforeLines="50" w:before="156" w:afterLines="50" w:after="156"/>
              <w:jc w:val="center"/>
              <w:rPr>
                <w:rFonts w:ascii="宋体" w:eastAsia="宋体" w:hAnsi="Times New Roman" w:cs="Times New Roman"/>
                <w:color w:val="000000" w:themeColor="text1"/>
                <w:sz w:val="24"/>
                <w:szCs w:val="24"/>
              </w:rPr>
            </w:pPr>
          </w:p>
        </w:tc>
        <w:tc>
          <w:tcPr>
            <w:tcW w:w="2131" w:type="dxa"/>
            <w:tcBorders>
              <w:top w:val="single" w:sz="4" w:space="0" w:color="auto"/>
              <w:left w:val="single" w:sz="4" w:space="0" w:color="auto"/>
              <w:bottom w:val="single" w:sz="4" w:space="0" w:color="auto"/>
              <w:right w:val="single" w:sz="4" w:space="0" w:color="auto"/>
            </w:tcBorders>
            <w:hideMark/>
          </w:tcPr>
          <w:p w:rsidR="00211239" w:rsidRDefault="00211239" w:rsidP="00B34AD9">
            <w:pPr>
              <w:snapToGrid w:val="0"/>
              <w:spacing w:beforeLines="50" w:before="156" w:afterLines="50" w:after="156"/>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10</w:t>
            </w:r>
          </w:p>
        </w:tc>
      </w:tr>
    </w:tbl>
    <w:p w:rsidR="00211239" w:rsidRDefault="00211239" w:rsidP="00211239">
      <w:pPr>
        <w:snapToGrid w:val="0"/>
        <w:spacing w:beforeLines="100" w:before="312"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（一）理论竞赛内容</w:t>
      </w:r>
    </w:p>
    <w:p w:rsidR="00211239" w:rsidRDefault="00211239" w:rsidP="00211239">
      <w:pPr>
        <w:snapToGrid w:val="0"/>
        <w:spacing w:line="560" w:lineRule="exact"/>
        <w:ind w:firstLineChars="200" w:firstLine="560"/>
        <w:rPr>
          <w:rFonts w:ascii="仿宋_GB2312" w:hAnsi="仿宋" w:cs="Times New Roman" w:hint="eastAsia"/>
          <w:color w:val="000000" w:themeColor="text1"/>
          <w:sz w:val="28"/>
          <w:szCs w:val="28"/>
        </w:rPr>
      </w:pPr>
      <w:r>
        <w:rPr>
          <w:rFonts w:ascii="宋体" w:eastAsia="宋体" w:hAnsi="宋体" w:cs="宋体" w:hint="eastAsia"/>
          <w:color w:val="000000" w:themeColor="text1"/>
          <w:sz w:val="28"/>
          <w:szCs w:val="28"/>
        </w:rPr>
        <w:t>理论竞赛为</w:t>
      </w:r>
      <w:r>
        <w:rPr>
          <w:rFonts w:ascii="仿宋_GB2312" w:hAnsi="仿宋" w:cs="Times New Roman" w:hint="eastAsia"/>
          <w:color w:val="000000" w:themeColor="text1"/>
          <w:sz w:val="28"/>
          <w:szCs w:val="28"/>
        </w:rPr>
        <w:t>1.5</w:t>
      </w:r>
      <w:r>
        <w:rPr>
          <w:rFonts w:ascii="宋体" w:eastAsia="宋体" w:hAnsi="宋体" w:cs="宋体" w:hint="eastAsia"/>
          <w:color w:val="000000" w:themeColor="text1"/>
          <w:sz w:val="28"/>
          <w:szCs w:val="28"/>
        </w:rPr>
        <w:t>小时，在教室进行，具体内容如下：</w:t>
      </w:r>
    </w:p>
    <w:p w:rsidR="00211239" w:rsidRDefault="00211239" w:rsidP="00211239">
      <w:pPr>
        <w:snapToGrid w:val="0"/>
        <w:spacing w:line="560" w:lineRule="exact"/>
        <w:ind w:firstLineChars="200" w:firstLine="560"/>
        <w:rPr>
          <w:rFonts w:ascii="仿宋_GB2312" w:hAnsi="仿宋" w:cs="Times New Roman" w:hint="eastAsia"/>
          <w:color w:val="000000" w:themeColor="text1"/>
          <w:sz w:val="28"/>
          <w:szCs w:val="28"/>
        </w:rPr>
      </w:pPr>
    </w:p>
    <w:p w:rsidR="00211239" w:rsidRDefault="00211239" w:rsidP="00211239">
      <w:pPr>
        <w:snapToGrid w:val="0"/>
        <w:spacing w:line="560" w:lineRule="exact"/>
        <w:rPr>
          <w:rFonts w:ascii="仿宋_GB2312" w:hAnsi="仿宋" w:cs="Times New Roman" w:hint="eastAsia"/>
          <w:color w:val="000000" w:themeColor="text1"/>
          <w:sz w:val="28"/>
          <w:szCs w:val="28"/>
        </w:rPr>
      </w:pPr>
      <w:r>
        <w:rPr>
          <w:rFonts w:ascii="仿宋_GB2312" w:hAnsi="仿宋" w:cs="Times New Roman" w:hint="eastAsia"/>
          <w:color w:val="000000" w:themeColor="text1"/>
          <w:sz w:val="28"/>
          <w:szCs w:val="28"/>
        </w:rPr>
        <w:lastRenderedPageBreak/>
        <w:t>（</w:t>
      </w:r>
      <w:r>
        <w:rPr>
          <w:rFonts w:ascii="仿宋_GB2312" w:hAnsi="仿宋" w:cs="Times New Roman" w:hint="eastAsia"/>
          <w:color w:val="000000" w:themeColor="text1"/>
          <w:sz w:val="28"/>
          <w:szCs w:val="28"/>
        </w:rPr>
        <w:t>1</w:t>
      </w:r>
      <w:r>
        <w:rPr>
          <w:rFonts w:ascii="仿宋_GB2312" w:hAnsi="仿宋" w:cs="Times New Roman" w:hint="eastAsia"/>
          <w:color w:val="000000" w:themeColor="text1"/>
          <w:sz w:val="28"/>
          <w:szCs w:val="28"/>
        </w:rPr>
        <w:t>）大气污染治理相关基本理论知识及法律法规标准等。</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hAnsi="仿宋" w:cs="Times New Roman" w:hint="eastAsia"/>
          <w:color w:val="000000" w:themeColor="text1"/>
          <w:sz w:val="28"/>
          <w:szCs w:val="28"/>
        </w:rPr>
        <w:t>2</w:t>
      </w:r>
      <w:r>
        <w:rPr>
          <w:rFonts w:ascii="宋体" w:eastAsia="宋体" w:hAnsi="宋体" w:cs="宋体" w:hint="eastAsia"/>
          <w:color w:val="000000" w:themeColor="text1"/>
          <w:sz w:val="28"/>
          <w:szCs w:val="28"/>
        </w:rPr>
        <w:t>）根据任务书给定的工艺和相关技术要求，选用并设计合理的处理系统（任务书会给出除尘、脱硫、脱硝、除尘脱硫等其中一个系统），按照我国相关设计标准和经验数据，进行工艺设计、选型计算。</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hAnsi="仿宋" w:cs="Times New Roman" w:hint="eastAsia"/>
          <w:color w:val="000000" w:themeColor="text1"/>
          <w:sz w:val="28"/>
          <w:szCs w:val="28"/>
        </w:rPr>
        <w:t>3</w:t>
      </w:r>
      <w:r>
        <w:rPr>
          <w:rFonts w:ascii="宋体" w:eastAsia="宋体" w:hAnsi="宋体" w:cs="宋体" w:hint="eastAsia"/>
          <w:color w:val="000000" w:themeColor="text1"/>
          <w:sz w:val="28"/>
          <w:szCs w:val="28"/>
        </w:rPr>
        <w:t>）绘制相关处理系统平面定位图，并按要求进行必要标注。</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hAnsi="仿宋" w:cs="Times New Roman" w:hint="eastAsia"/>
          <w:color w:val="000000" w:themeColor="text1"/>
          <w:sz w:val="28"/>
          <w:szCs w:val="28"/>
        </w:rPr>
        <w:t>4</w:t>
      </w:r>
      <w:r>
        <w:rPr>
          <w:rFonts w:ascii="宋体" w:eastAsia="宋体" w:hAnsi="宋体" w:cs="宋体" w:hint="eastAsia"/>
          <w:color w:val="000000" w:themeColor="text1"/>
          <w:sz w:val="28"/>
          <w:szCs w:val="28"/>
        </w:rPr>
        <w:t>）绘制工艺流程图</w:t>
      </w:r>
      <w:r>
        <w:rPr>
          <w:rFonts w:ascii="仿宋_GB2312" w:eastAsia="Times New Roman" w:hAnsi="仿宋" w:cs="Times New Roman" w:hint="eastAsia"/>
          <w:color w:val="000000" w:themeColor="text1"/>
          <w:sz w:val="28"/>
          <w:szCs w:val="28"/>
        </w:rPr>
        <w:t>(</w:t>
      </w:r>
      <w:r>
        <w:rPr>
          <w:rFonts w:ascii="宋体" w:eastAsia="宋体" w:hAnsi="宋体" w:cs="宋体" w:hint="eastAsia"/>
          <w:color w:val="000000" w:themeColor="text1"/>
          <w:sz w:val="28"/>
          <w:szCs w:val="28"/>
        </w:rPr>
        <w:t>框图），不同管路分别用不同的线型代号绘制。</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hAnsi="仿宋" w:cs="Times New Roman" w:hint="eastAsia"/>
          <w:color w:val="000000" w:themeColor="text1"/>
          <w:sz w:val="28"/>
          <w:szCs w:val="28"/>
        </w:rPr>
        <w:t>5</w:t>
      </w:r>
      <w:r>
        <w:rPr>
          <w:rFonts w:ascii="宋体" w:eastAsia="宋体" w:hAnsi="宋体" w:cs="宋体" w:hint="eastAsia"/>
          <w:color w:val="000000" w:themeColor="text1"/>
          <w:sz w:val="28"/>
          <w:szCs w:val="28"/>
        </w:rPr>
        <w:t>）监测数据换算</w:t>
      </w:r>
      <w:r>
        <w:rPr>
          <w:rFonts w:ascii="仿宋_GB2312" w:hAnsi="仿宋" w:cs="Times New Roman" w:hint="eastAsia"/>
          <w:color w:val="000000" w:themeColor="text1"/>
          <w:sz w:val="28"/>
          <w:szCs w:val="28"/>
        </w:rPr>
        <w:t>：</w:t>
      </w:r>
      <w:r>
        <w:rPr>
          <w:rFonts w:ascii="宋体" w:eastAsia="宋体" w:hAnsi="宋体" w:cs="宋体" w:hint="eastAsia"/>
          <w:color w:val="000000" w:themeColor="text1"/>
          <w:sz w:val="28"/>
          <w:szCs w:val="28"/>
        </w:rPr>
        <w:t>根据国家环保总局组织编写的《空气与废气监测分析方法》（第四版）中的相关规定，进行烟气监测数据处理与换算。</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（二）技能竞赛内容</w:t>
      </w:r>
    </w:p>
    <w:p w:rsidR="00211239" w:rsidRDefault="00211239" w:rsidP="00211239">
      <w:pPr>
        <w:snapToGrid w:val="0"/>
        <w:spacing w:line="560" w:lineRule="exact"/>
        <w:ind w:firstLineChars="100" w:firstLine="28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技能竞赛为</w:t>
      </w:r>
      <w:r>
        <w:rPr>
          <w:rFonts w:ascii="仿宋_GB2312" w:hAnsi="仿宋" w:cs="Times New Roman" w:hint="eastAsia"/>
          <w:color w:val="000000" w:themeColor="text1"/>
          <w:sz w:val="28"/>
          <w:szCs w:val="28"/>
        </w:rPr>
        <w:t>2.5</w:t>
      </w:r>
      <w:r>
        <w:rPr>
          <w:rFonts w:ascii="宋体" w:eastAsia="宋体" w:hAnsi="宋体" w:cs="宋体" w:hint="eastAsia"/>
          <w:color w:val="000000" w:themeColor="text1"/>
          <w:sz w:val="28"/>
          <w:szCs w:val="28"/>
        </w:rPr>
        <w:t>小时，在一个公共的大气环境监测与治理技术综合实训平台上进行，包括污染源发生器、</w:t>
      </w:r>
      <w:proofErr w:type="gramStart"/>
      <w:r>
        <w:rPr>
          <w:rFonts w:ascii="宋体" w:eastAsia="宋体" w:hAnsi="宋体" w:cs="宋体" w:hint="eastAsia"/>
          <w:color w:val="000000" w:themeColor="text1"/>
          <w:sz w:val="28"/>
          <w:szCs w:val="28"/>
        </w:rPr>
        <w:t>供系统</w:t>
      </w:r>
      <w:proofErr w:type="gramEnd"/>
      <w:r>
        <w:rPr>
          <w:rFonts w:ascii="宋体" w:eastAsia="宋体" w:hAnsi="宋体" w:cs="宋体" w:hint="eastAsia"/>
          <w:color w:val="000000" w:themeColor="text1"/>
          <w:sz w:val="28"/>
          <w:szCs w:val="28"/>
        </w:rPr>
        <w:t>运行的处理设备、</w:t>
      </w:r>
      <w:r>
        <w:rPr>
          <w:rFonts w:ascii="仿宋_GB2312" w:eastAsia="Times New Roman" w:hAnsi="仿宋" w:cs="Times New Roman" w:hint="eastAsia"/>
          <w:color w:val="000000" w:themeColor="text1"/>
          <w:sz w:val="28"/>
          <w:szCs w:val="28"/>
        </w:rPr>
        <w:t>pH</w:t>
      </w:r>
      <w:r>
        <w:rPr>
          <w:rFonts w:ascii="宋体" w:eastAsia="宋体" w:hAnsi="宋体" w:cs="宋体" w:hint="eastAsia"/>
          <w:color w:val="000000" w:themeColor="text1"/>
          <w:sz w:val="28"/>
          <w:szCs w:val="28"/>
        </w:rPr>
        <w:t>在线监测仪、二氧化硫在线监测仪、氮氧化物在线监测仪、一氧化碳在线监测仪、氧气在线监测仪、粉尘颗粒物传感器、烟尘采样器，以及液晶显示屏、配电柜等，根据给定的任务书，完成以下操作内容：</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bookmarkStart w:id="0" w:name="OLE_LINK8"/>
      <w:bookmarkStart w:id="1" w:name="OLE_LINK7"/>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烟气处理系统部件、管道、传感器安装连接，</w:t>
      </w:r>
      <w:proofErr w:type="gramStart"/>
      <w:r>
        <w:rPr>
          <w:rFonts w:ascii="宋体" w:eastAsia="宋体" w:hAnsi="宋体" w:cs="宋体" w:hint="eastAsia"/>
          <w:color w:val="000000" w:themeColor="text1"/>
          <w:sz w:val="28"/>
          <w:szCs w:val="28"/>
        </w:rPr>
        <w:t>包括发尘系统</w:t>
      </w:r>
      <w:proofErr w:type="gramEnd"/>
      <w:r>
        <w:rPr>
          <w:rFonts w:ascii="宋体" w:eastAsia="宋体" w:hAnsi="宋体" w:cs="宋体" w:hint="eastAsia"/>
          <w:color w:val="000000" w:themeColor="text1"/>
          <w:sz w:val="28"/>
          <w:szCs w:val="28"/>
        </w:rPr>
        <w:t>、布袋除尘器系统、湿法脱硫系统的安装连接，烟气处理系统硬管管路、气管管路的连接，传感器安装。</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烟气处理系统电源线路连接，包括动力系统线路、传感器系统线路的连接。</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烟气处理系统调试，包括电源系统、动力系统调试，以及系统参数的设置。</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设备整体运行，包括模拟气源、脱硫碱液的配制</w:t>
      </w:r>
      <w:bookmarkStart w:id="2" w:name="OLE_LINK4"/>
      <w:r>
        <w:rPr>
          <w:rFonts w:ascii="宋体" w:eastAsia="宋体" w:hAnsi="宋体" w:cs="宋体" w:hint="eastAsia"/>
          <w:color w:val="000000" w:themeColor="text1"/>
          <w:sz w:val="28"/>
          <w:szCs w:val="28"/>
        </w:rPr>
        <w:t>，</w:t>
      </w:r>
      <w:bookmarkEnd w:id="2"/>
      <w:r>
        <w:rPr>
          <w:rFonts w:ascii="宋体" w:eastAsia="宋体" w:hAnsi="宋体" w:cs="宋体" w:hint="eastAsia"/>
          <w:color w:val="000000" w:themeColor="text1"/>
          <w:sz w:val="28"/>
          <w:szCs w:val="28"/>
        </w:rPr>
        <w:t>锅炉系统、布袋除尘器系统、脱硫系统、吸附</w:t>
      </w:r>
      <w:proofErr w:type="gramStart"/>
      <w:r>
        <w:rPr>
          <w:rFonts w:ascii="宋体" w:eastAsia="宋体" w:hAnsi="宋体" w:cs="宋体" w:hint="eastAsia"/>
          <w:color w:val="000000" w:themeColor="text1"/>
          <w:sz w:val="28"/>
          <w:szCs w:val="28"/>
        </w:rPr>
        <w:t>柱系统</w:t>
      </w:r>
      <w:proofErr w:type="gramEnd"/>
      <w:r>
        <w:rPr>
          <w:rFonts w:ascii="宋体" w:eastAsia="宋体" w:hAnsi="宋体" w:cs="宋体" w:hint="eastAsia"/>
          <w:color w:val="000000" w:themeColor="text1"/>
          <w:sz w:val="28"/>
          <w:szCs w:val="28"/>
        </w:rPr>
        <w:t>等的运行及维护。</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lastRenderedPageBreak/>
        <w:t>5.</w:t>
      </w:r>
      <w:r>
        <w:rPr>
          <w:rFonts w:ascii="宋体" w:eastAsia="宋体" w:hAnsi="宋体" w:cs="宋体" w:hint="eastAsia"/>
          <w:color w:val="000000" w:themeColor="text1"/>
          <w:sz w:val="28"/>
          <w:szCs w:val="28"/>
        </w:rPr>
        <w:t>烟气处理系统污染因子监测，包括、温湿度指标、烟气流量、颗粒物、二氧化硫、氮氧化物、一氧化碳、烟气黑度、汞及其化合物、大气污染基准含氧量、二氧化碳等的监测。</w:t>
      </w:r>
      <w:bookmarkEnd w:id="0"/>
      <w:bookmarkEnd w:id="1"/>
    </w:p>
    <w:p w:rsidR="00211239" w:rsidRDefault="00211239" w:rsidP="00211239">
      <w:pPr>
        <w:spacing w:line="560" w:lineRule="exact"/>
        <w:rPr>
          <w:rFonts w:ascii="仿宋_GB2312" w:eastAsia="Times New Roman" w:hAnsi="仿宋" w:cs="Times New Roman" w:hint="eastAsia"/>
          <w:b/>
          <w:color w:val="000000" w:themeColor="text1"/>
          <w:sz w:val="28"/>
          <w:szCs w:val="28"/>
        </w:rPr>
      </w:pPr>
      <w:bookmarkStart w:id="3" w:name="OLE_LINK16"/>
      <w:bookmarkStart w:id="4" w:name="OLE_LINK15"/>
      <w:r>
        <w:rPr>
          <w:rFonts w:ascii="宋体" w:eastAsia="宋体" w:hAnsi="宋体" w:cs="宋体" w:hint="eastAsia"/>
          <w:b/>
          <w:color w:val="000000" w:themeColor="text1"/>
          <w:sz w:val="28"/>
          <w:szCs w:val="28"/>
        </w:rPr>
        <w:t>四、竞赛方式</w:t>
      </w:r>
    </w:p>
    <w:p w:rsidR="00211239" w:rsidRDefault="00211239" w:rsidP="00211239">
      <w:pPr>
        <w:tabs>
          <w:tab w:val="left" w:pos="3600"/>
        </w:tabs>
        <w:snapToGrid w:val="0"/>
        <w:spacing w:line="560" w:lineRule="exact"/>
        <w:jc w:val="left"/>
        <w:rPr>
          <w:rFonts w:asciiTheme="minorEastAsia" w:hAnsiTheme="minorEastAsia" w:cs="仿宋_GB2312" w:hint="eastAsia"/>
          <w:color w:val="000000" w:themeColor="text1"/>
          <w:kern w:val="0"/>
          <w:sz w:val="28"/>
          <w:szCs w:val="28"/>
        </w:rPr>
      </w:pPr>
      <w:r>
        <w:rPr>
          <w:rFonts w:ascii="仿宋_GB2312" w:eastAsia="Times New Roman" w:hAnsi="仿宋" w:cs="仿宋_GB2312" w:hint="eastAsia"/>
          <w:color w:val="000000" w:themeColor="text1"/>
          <w:kern w:val="0"/>
          <w:sz w:val="28"/>
          <w:szCs w:val="28"/>
        </w:rPr>
        <w:t>1.</w:t>
      </w:r>
      <w:r>
        <w:rPr>
          <w:rFonts w:asciiTheme="minorEastAsia" w:hAnsiTheme="minorEastAsia" w:cs="仿宋_GB2312" w:hint="eastAsia"/>
          <w:color w:val="000000" w:themeColor="text1"/>
          <w:kern w:val="0"/>
          <w:sz w:val="28"/>
          <w:szCs w:val="28"/>
        </w:rPr>
        <w:t>本赛项为团体竞赛，每支参赛队由2名竞赛选手组成，性别不限，</w:t>
      </w:r>
      <w:r>
        <w:rPr>
          <w:rFonts w:asciiTheme="minorEastAsia" w:hAnsiTheme="minorEastAsia" w:cs="仿宋_GB2312" w:hint="eastAsia"/>
          <w:color w:val="000000" w:themeColor="text1"/>
          <w:sz w:val="28"/>
          <w:szCs w:val="28"/>
        </w:rPr>
        <w:t>同一个参赛队的选手必须为同一所学校，不允许跨校组队。</w:t>
      </w:r>
    </w:p>
    <w:p w:rsidR="00211239" w:rsidRDefault="00211239" w:rsidP="00211239">
      <w:pPr>
        <w:tabs>
          <w:tab w:val="left" w:pos="3600"/>
        </w:tabs>
        <w:snapToGrid w:val="0"/>
        <w:spacing w:line="560" w:lineRule="exact"/>
        <w:jc w:val="left"/>
        <w:rPr>
          <w:rFonts w:asciiTheme="minorEastAsia" w:hAnsiTheme="minorEastAsia" w:cs="仿宋_GB2312" w:hint="eastAsia"/>
          <w:color w:val="000000" w:themeColor="text1"/>
          <w:kern w:val="0"/>
          <w:sz w:val="28"/>
          <w:szCs w:val="28"/>
        </w:rPr>
      </w:pPr>
      <w:r>
        <w:rPr>
          <w:rFonts w:asciiTheme="minorEastAsia" w:hAnsiTheme="minorEastAsia" w:cs="仿宋_GB2312" w:hint="eastAsia"/>
          <w:color w:val="000000" w:themeColor="text1"/>
          <w:kern w:val="0"/>
          <w:sz w:val="28"/>
          <w:szCs w:val="28"/>
        </w:rPr>
        <w:t>2.</w:t>
      </w:r>
      <w:r>
        <w:rPr>
          <w:rFonts w:asciiTheme="minorEastAsia" w:hAnsiTheme="minorEastAsia" w:cs="Times New Roman" w:hint="eastAsia"/>
          <w:color w:val="000000" w:themeColor="text1"/>
          <w:sz w:val="28"/>
          <w:szCs w:val="28"/>
        </w:rPr>
        <w:t>竞赛采用理论、技能相结合的方式进行，分别组织。理论竞赛在教室进行，由每位选手独立完成理论</w:t>
      </w:r>
      <w:r>
        <w:rPr>
          <w:rFonts w:asciiTheme="minorEastAsia" w:hAnsiTheme="minorEastAsia" w:cs="仿宋_GB2312" w:hint="eastAsia"/>
          <w:color w:val="000000" w:themeColor="text1"/>
          <w:kern w:val="0"/>
          <w:sz w:val="28"/>
          <w:szCs w:val="28"/>
        </w:rPr>
        <w:t>竞赛任务书给定的任务</w:t>
      </w:r>
      <w:r>
        <w:rPr>
          <w:rFonts w:asciiTheme="minorEastAsia" w:hAnsiTheme="minorEastAsia" w:cs="Times New Roman" w:hint="eastAsia"/>
          <w:color w:val="000000" w:themeColor="text1"/>
          <w:sz w:val="28"/>
          <w:szCs w:val="28"/>
        </w:rPr>
        <w:t>，技能竞赛在指定场地大气环境监测与治理技术综合实训平台上进行，由2名选手合作完成</w:t>
      </w:r>
      <w:r>
        <w:rPr>
          <w:rFonts w:asciiTheme="minorEastAsia" w:hAnsiTheme="minorEastAsia" w:cs="仿宋_GB2312" w:hint="eastAsia"/>
          <w:color w:val="000000" w:themeColor="text1"/>
          <w:kern w:val="0"/>
          <w:sz w:val="28"/>
          <w:szCs w:val="28"/>
        </w:rPr>
        <w:t>技能竞赛任务书给定任务。</w:t>
      </w:r>
    </w:p>
    <w:p w:rsidR="00211239" w:rsidRDefault="00211239" w:rsidP="00211239">
      <w:pPr>
        <w:tabs>
          <w:tab w:val="left" w:pos="3600"/>
        </w:tabs>
        <w:snapToGrid w:val="0"/>
        <w:spacing w:line="560" w:lineRule="exact"/>
        <w:jc w:val="left"/>
        <w:rPr>
          <w:rFonts w:asciiTheme="minorEastAsia" w:hAnsiTheme="minorEastAsia" w:cs="Times New Roman" w:hint="eastAsia"/>
          <w:color w:val="000000" w:themeColor="text1"/>
          <w:sz w:val="28"/>
          <w:szCs w:val="28"/>
        </w:rPr>
      </w:pPr>
      <w:r>
        <w:rPr>
          <w:rFonts w:asciiTheme="minorEastAsia" w:hAnsiTheme="minorEastAsia" w:cs="Times New Roman" w:hint="eastAsia"/>
          <w:color w:val="000000" w:themeColor="text1"/>
          <w:sz w:val="28"/>
          <w:szCs w:val="28"/>
        </w:rPr>
        <w:t>3.组队方式：每校限报3队参赛选手。参赛选手须为高职院校全日制在籍学生。每个参赛队限报2名指导教师，指导教师须为本校专兼职教师。</w:t>
      </w:r>
    </w:p>
    <w:p w:rsidR="00211239" w:rsidRDefault="00211239" w:rsidP="00211239">
      <w:pPr>
        <w:tabs>
          <w:tab w:val="left" w:pos="3600"/>
        </w:tabs>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组织实施：</w:t>
      </w:r>
    </w:p>
    <w:bookmarkEnd w:id="3"/>
    <w:bookmarkEnd w:id="4"/>
    <w:p w:rsidR="00211239" w:rsidRDefault="00211239" w:rsidP="00211239">
      <w:pPr>
        <w:tabs>
          <w:tab w:val="left" w:pos="3600"/>
        </w:tabs>
        <w:snapToGrid w:val="0"/>
        <w:spacing w:line="560" w:lineRule="exact"/>
        <w:jc w:val="lef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在本赛项竞赛前，以院校为单位进行抽签，确定技能竞赛的场次。本次技能竞赛将任务书分解为</w:t>
      </w:r>
      <w:r>
        <w:rPr>
          <w:rFonts w:ascii="仿宋_GB2312" w:eastAsia="Times New Roman" w:hAnsi="仿宋" w:cs="Times New Roman" w:hint="eastAsia"/>
          <w:color w:val="000000" w:themeColor="text1"/>
          <w:sz w:val="28"/>
          <w:szCs w:val="28"/>
        </w:rPr>
        <w:t>A.B.C</w:t>
      </w:r>
      <w:r>
        <w:rPr>
          <w:rFonts w:ascii="宋体" w:eastAsia="宋体" w:hAnsi="宋体" w:cs="宋体" w:hint="eastAsia"/>
          <w:color w:val="000000" w:themeColor="text1"/>
          <w:sz w:val="28"/>
          <w:szCs w:val="28"/>
        </w:rPr>
        <w:t>三个部分，各校参赛</w:t>
      </w:r>
      <w:r>
        <w:rPr>
          <w:rFonts w:asciiTheme="minorEastAsia" w:hAnsiTheme="minorEastAsia" w:cs="Times New Roman" w:hint="eastAsia"/>
          <w:color w:val="000000" w:themeColor="text1"/>
          <w:sz w:val="28"/>
          <w:szCs w:val="28"/>
        </w:rPr>
        <w:t>队</w:t>
      </w:r>
      <w:r>
        <w:rPr>
          <w:rFonts w:ascii="宋体" w:eastAsia="宋体" w:hAnsi="宋体" w:cs="宋体" w:hint="eastAsia"/>
          <w:color w:val="000000" w:themeColor="text1"/>
          <w:sz w:val="28"/>
          <w:szCs w:val="28"/>
        </w:rPr>
        <w:t>随机抽取任务书中的一个部分，三个参赛小</w:t>
      </w:r>
      <w:r>
        <w:rPr>
          <w:rFonts w:asciiTheme="minorEastAsia" w:hAnsiTheme="minorEastAsia" w:cs="Times New Roman" w:hint="eastAsia"/>
          <w:color w:val="000000" w:themeColor="text1"/>
          <w:sz w:val="28"/>
          <w:szCs w:val="28"/>
        </w:rPr>
        <w:t>队</w:t>
      </w:r>
      <w:r>
        <w:rPr>
          <w:rFonts w:ascii="宋体" w:eastAsia="宋体" w:hAnsi="宋体" w:cs="宋体" w:hint="eastAsia"/>
          <w:color w:val="000000" w:themeColor="text1"/>
          <w:sz w:val="28"/>
          <w:szCs w:val="28"/>
        </w:rPr>
        <w:t>在</w:t>
      </w:r>
      <w:r>
        <w:rPr>
          <w:rFonts w:ascii="仿宋_GB2312" w:hAnsi="仿宋" w:cs="Times New Roman" w:hint="eastAsia"/>
          <w:color w:val="000000" w:themeColor="text1"/>
          <w:sz w:val="28"/>
          <w:szCs w:val="28"/>
        </w:rPr>
        <w:t>2.5</w:t>
      </w:r>
      <w:r>
        <w:rPr>
          <w:rFonts w:ascii="宋体" w:eastAsia="宋体" w:hAnsi="宋体" w:cs="宋体" w:hint="eastAsia"/>
          <w:color w:val="000000" w:themeColor="text1"/>
          <w:sz w:val="28"/>
          <w:szCs w:val="28"/>
        </w:rPr>
        <w:t>个小时内共同完成同一任务书的所有内容。</w:t>
      </w:r>
    </w:p>
    <w:p w:rsidR="00211239" w:rsidRDefault="00211239" w:rsidP="00211239">
      <w:pPr>
        <w:spacing w:line="560" w:lineRule="exact"/>
        <w:rPr>
          <w:rFonts w:ascii="仿宋_GB2312" w:eastAsia="Times New Roman" w:hAnsi="Times New Roman" w:cs="Times New Roman" w:hint="eastAsia"/>
          <w:b/>
          <w:color w:val="000000" w:themeColor="text1"/>
          <w:sz w:val="28"/>
          <w:szCs w:val="28"/>
        </w:rPr>
      </w:pPr>
      <w:r>
        <w:rPr>
          <w:rFonts w:ascii="宋体" w:eastAsia="宋体" w:hAnsi="宋体" w:cs="宋体" w:hint="eastAsia"/>
          <w:b/>
          <w:color w:val="000000" w:themeColor="text1"/>
          <w:sz w:val="28"/>
          <w:szCs w:val="28"/>
        </w:rPr>
        <w:t>五、竞赛流程</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竞赛流程包括竞赛日程和内容，见表</w:t>
      </w: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w:t>
      </w:r>
    </w:p>
    <w:p w:rsidR="00211239" w:rsidRDefault="00211239" w:rsidP="00211239">
      <w:pPr>
        <w:spacing w:line="360" w:lineRule="auto"/>
        <w:jc w:val="center"/>
        <w:rPr>
          <w:rFonts w:ascii="仿宋_GB2312" w:eastAsia="Times New Roman" w:hAnsi="仿宋" w:cs="Times New Roman" w:hint="eastAsia"/>
          <w:b/>
          <w:color w:val="000000" w:themeColor="text1"/>
          <w:sz w:val="28"/>
          <w:szCs w:val="28"/>
        </w:rPr>
      </w:pPr>
      <w:r>
        <w:rPr>
          <w:rFonts w:ascii="宋体" w:eastAsia="宋体" w:hAnsi="宋体" w:cs="宋体" w:hint="eastAsia"/>
          <w:b/>
          <w:color w:val="000000" w:themeColor="text1"/>
          <w:sz w:val="28"/>
          <w:szCs w:val="28"/>
        </w:rPr>
        <w:t>表</w:t>
      </w:r>
      <w:r>
        <w:rPr>
          <w:rFonts w:ascii="仿宋_GB2312" w:eastAsia="Times New Roman" w:hAnsi="仿宋" w:cs="Times New Roman" w:hint="eastAsia"/>
          <w:b/>
          <w:color w:val="000000" w:themeColor="text1"/>
          <w:sz w:val="28"/>
          <w:szCs w:val="28"/>
        </w:rPr>
        <w:t xml:space="preserve">2  </w:t>
      </w:r>
      <w:r>
        <w:rPr>
          <w:rFonts w:ascii="宋体" w:eastAsia="宋体" w:hAnsi="宋体" w:cs="宋体" w:hint="eastAsia"/>
          <w:b/>
          <w:color w:val="000000" w:themeColor="text1"/>
          <w:sz w:val="28"/>
          <w:szCs w:val="28"/>
        </w:rPr>
        <w:t>竞赛日程与内容</w:t>
      </w:r>
    </w:p>
    <w:tbl>
      <w:tblPr>
        <w:tblW w:w="8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8"/>
        <w:gridCol w:w="452"/>
        <w:gridCol w:w="1553"/>
        <w:gridCol w:w="3583"/>
        <w:gridCol w:w="1764"/>
      </w:tblGrid>
      <w:tr w:rsidR="00211239" w:rsidTr="00211239">
        <w:trPr>
          <w:trHeight w:val="510"/>
          <w:jc w:val="center"/>
        </w:trPr>
        <w:tc>
          <w:tcPr>
            <w:tcW w:w="3174" w:type="dxa"/>
            <w:gridSpan w:val="3"/>
            <w:tcBorders>
              <w:top w:val="single" w:sz="12" w:space="0" w:color="auto"/>
              <w:left w:val="single" w:sz="12"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
                <w:color w:val="000000" w:themeColor="text1"/>
                <w:spacing w:val="-2"/>
                <w:sz w:val="24"/>
                <w:szCs w:val="24"/>
              </w:rPr>
            </w:pPr>
            <w:r>
              <w:rPr>
                <w:rFonts w:ascii="仿宋" w:eastAsia="仿宋" w:hAnsi="仿宋" w:cs="仿宋" w:hint="eastAsia"/>
                <w:b/>
                <w:color w:val="000000" w:themeColor="text1"/>
                <w:spacing w:val="-2"/>
                <w:sz w:val="24"/>
                <w:szCs w:val="24"/>
              </w:rPr>
              <w:t>竞赛日程</w:t>
            </w:r>
          </w:p>
        </w:tc>
        <w:tc>
          <w:tcPr>
            <w:tcW w:w="3584" w:type="dxa"/>
            <w:tcBorders>
              <w:top w:val="single" w:sz="12"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
                <w:color w:val="000000" w:themeColor="text1"/>
                <w:spacing w:val="-2"/>
                <w:sz w:val="24"/>
                <w:szCs w:val="24"/>
              </w:rPr>
            </w:pPr>
            <w:r>
              <w:rPr>
                <w:rFonts w:ascii="仿宋" w:eastAsia="仿宋" w:hAnsi="仿宋" w:cs="仿宋" w:hint="eastAsia"/>
                <w:b/>
                <w:color w:val="000000" w:themeColor="text1"/>
                <w:spacing w:val="-2"/>
                <w:sz w:val="24"/>
                <w:szCs w:val="24"/>
              </w:rPr>
              <w:t>内容</w:t>
            </w:r>
          </w:p>
        </w:tc>
        <w:tc>
          <w:tcPr>
            <w:tcW w:w="1764" w:type="dxa"/>
            <w:tcBorders>
              <w:top w:val="single" w:sz="12"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
                <w:color w:val="000000" w:themeColor="text1"/>
                <w:spacing w:val="-2"/>
                <w:sz w:val="24"/>
                <w:szCs w:val="24"/>
              </w:rPr>
            </w:pPr>
            <w:r>
              <w:rPr>
                <w:rFonts w:ascii="仿宋" w:eastAsia="仿宋" w:hAnsi="仿宋" w:cs="仿宋" w:hint="eastAsia"/>
                <w:b/>
                <w:color w:val="000000" w:themeColor="text1"/>
                <w:spacing w:val="-2"/>
                <w:sz w:val="24"/>
                <w:szCs w:val="24"/>
              </w:rPr>
              <w:t>地点</w:t>
            </w:r>
          </w:p>
        </w:tc>
      </w:tr>
      <w:tr w:rsidR="00211239" w:rsidTr="00211239">
        <w:trPr>
          <w:trHeight w:val="510"/>
          <w:jc w:val="center"/>
        </w:trPr>
        <w:tc>
          <w:tcPr>
            <w:tcW w:w="1169" w:type="dxa"/>
            <w:vMerge w:val="restart"/>
            <w:tcBorders>
              <w:top w:val="single" w:sz="6" w:space="0" w:color="auto"/>
              <w:left w:val="single" w:sz="12"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2018年</w:t>
            </w:r>
          </w:p>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3月23日</w:t>
            </w:r>
          </w:p>
        </w:tc>
        <w:tc>
          <w:tcPr>
            <w:tcW w:w="2005" w:type="dxa"/>
            <w:gridSpan w:val="2"/>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12:00前</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接站、报到、安排住宿</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驻地</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rPr>
                <w:rFonts w:ascii="仿宋" w:eastAsia="仿宋" w:hAnsi="仿宋" w:cs="仿宋"/>
                <w:bCs/>
                <w:color w:val="000000" w:themeColor="text1"/>
                <w:spacing w:val="-2"/>
                <w:sz w:val="24"/>
                <w:szCs w:val="24"/>
              </w:rPr>
            </w:pPr>
            <w:r>
              <w:rPr>
                <w:rFonts w:ascii="仿宋" w:eastAsia="仿宋" w:hAnsi="仿宋" w:cs="仿宋" w:hint="eastAsia"/>
                <w:color w:val="000000" w:themeColor="text1"/>
                <w:kern w:val="0"/>
                <w:sz w:val="24"/>
                <w:szCs w:val="24"/>
              </w:rPr>
              <w:t>13:00-13:30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领队会（抽签确定竞赛场次和检录顺序号、赛前说明）</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报告厅</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3558" w:type="dxa"/>
            <w:gridSpan w:val="2"/>
            <w:vMerge/>
            <w:tcBorders>
              <w:top w:val="single" w:sz="6" w:space="0" w:color="auto"/>
              <w:left w:val="single" w:sz="6"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选手熟悉竞赛场地</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gridSpan w:val="2"/>
            <w:tcBorders>
              <w:top w:val="single" w:sz="6" w:space="0" w:color="auto"/>
              <w:left w:val="single" w:sz="6" w:space="0" w:color="auto"/>
              <w:bottom w:val="single" w:sz="6" w:space="0" w:color="auto"/>
              <w:right w:val="single" w:sz="6" w:space="0" w:color="auto"/>
            </w:tcBorders>
            <w:vAlign w:val="center"/>
            <w:hideMark/>
          </w:tcPr>
          <w:p w:rsidR="00211239" w:rsidRDefault="00211239">
            <w:pPr>
              <w:widowControl/>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14:00—14:30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理论竞赛检录，按领队会抽取的场次顺序和座位号，选手出示参赛证、身份证、学生证（简称“三证”），进场待考。</w:t>
            </w:r>
          </w:p>
        </w:tc>
        <w:tc>
          <w:tcPr>
            <w:tcW w:w="1764" w:type="dxa"/>
            <w:vMerge w:val="restart"/>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计算机教室</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gridSpan w:val="2"/>
            <w:tcBorders>
              <w:top w:val="single" w:sz="6" w:space="0" w:color="auto"/>
              <w:left w:val="single" w:sz="6" w:space="0" w:color="auto"/>
              <w:bottom w:val="single" w:sz="6" w:space="0" w:color="auto"/>
              <w:right w:val="single" w:sz="6" w:space="0" w:color="auto"/>
            </w:tcBorders>
            <w:vAlign w:val="center"/>
            <w:hideMark/>
          </w:tcPr>
          <w:p w:rsidR="00211239" w:rsidRDefault="00211239">
            <w:pPr>
              <w:widowControl/>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14:30—16:00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color w:val="000000" w:themeColor="text1"/>
                <w:kern w:val="0"/>
                <w:sz w:val="24"/>
                <w:szCs w:val="24"/>
              </w:rPr>
            </w:pPr>
            <w:r>
              <w:rPr>
                <w:rFonts w:ascii="仿宋" w:eastAsia="仿宋" w:hAnsi="仿宋" w:cs="仿宋" w:hint="eastAsia"/>
                <w:bCs/>
                <w:color w:val="000000" w:themeColor="text1"/>
                <w:spacing w:val="-2"/>
                <w:sz w:val="24"/>
                <w:szCs w:val="24"/>
              </w:rPr>
              <w:t>理论竞赛，选手在试卷中只准填写座位号，不准填写姓名或学校，否则成绩按0分计。</w:t>
            </w:r>
          </w:p>
        </w:tc>
        <w:tc>
          <w:tcPr>
            <w:tcW w:w="1764" w:type="dxa"/>
            <w:vMerge/>
            <w:tcBorders>
              <w:top w:val="single" w:sz="6" w:space="0" w:color="auto"/>
              <w:left w:val="single" w:sz="6" w:space="0" w:color="auto"/>
              <w:bottom w:val="single" w:sz="6" w:space="0" w:color="auto"/>
              <w:right w:val="single" w:sz="12"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r>
      <w:tr w:rsidR="00211239" w:rsidTr="00211239">
        <w:trPr>
          <w:trHeight w:val="2511"/>
          <w:jc w:val="center"/>
        </w:trPr>
        <w:tc>
          <w:tcPr>
            <w:tcW w:w="1169" w:type="dxa"/>
            <w:vMerge w:val="restart"/>
            <w:tcBorders>
              <w:top w:val="single" w:sz="6" w:space="0" w:color="auto"/>
              <w:left w:val="single" w:sz="12" w:space="0" w:color="auto"/>
              <w:bottom w:val="single" w:sz="6" w:space="0" w:color="auto"/>
              <w:right w:val="single" w:sz="4"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2018年</w:t>
            </w:r>
          </w:p>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3月24日</w:t>
            </w:r>
          </w:p>
        </w:tc>
        <w:tc>
          <w:tcPr>
            <w:tcW w:w="452" w:type="dxa"/>
            <w:vMerge w:val="restart"/>
            <w:tcBorders>
              <w:top w:val="single" w:sz="6" w:space="0" w:color="auto"/>
              <w:left w:val="single" w:sz="4" w:space="0" w:color="auto"/>
              <w:bottom w:val="single" w:sz="6" w:space="0" w:color="auto"/>
              <w:right w:val="single" w:sz="6" w:space="0" w:color="auto"/>
            </w:tcBorders>
            <w:vAlign w:val="center"/>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第一场</w:t>
            </w:r>
          </w:p>
          <w:p w:rsidR="00211239" w:rsidRDefault="00211239">
            <w:pPr>
              <w:spacing w:line="440" w:lineRule="exact"/>
              <w:jc w:val="center"/>
              <w:textAlignment w:val="baseline"/>
              <w:rPr>
                <w:rFonts w:ascii="仿宋" w:eastAsia="仿宋" w:hAnsi="仿宋" w:cs="仿宋" w:hint="eastAsia"/>
                <w:bCs/>
                <w:color w:val="000000" w:themeColor="text1"/>
                <w:spacing w:val="-2"/>
                <w:sz w:val="24"/>
                <w:szCs w:val="24"/>
              </w:rPr>
            </w:pPr>
          </w:p>
          <w:p w:rsidR="00211239" w:rsidRDefault="00211239">
            <w:pPr>
              <w:spacing w:line="440" w:lineRule="exact"/>
              <w:jc w:val="center"/>
              <w:textAlignment w:val="baseline"/>
              <w:rPr>
                <w:rFonts w:ascii="仿宋" w:eastAsia="仿宋" w:hAnsi="仿宋" w:cs="仿宋" w:hint="eastAsia"/>
                <w:bCs/>
                <w:color w:val="000000" w:themeColor="text1"/>
                <w:spacing w:val="-2"/>
                <w:sz w:val="24"/>
                <w:szCs w:val="24"/>
              </w:rPr>
            </w:pPr>
          </w:p>
          <w:p w:rsidR="00211239" w:rsidRDefault="00211239">
            <w:pPr>
              <w:spacing w:line="440" w:lineRule="exact"/>
              <w:jc w:val="center"/>
              <w:textAlignment w:val="baseline"/>
              <w:rPr>
                <w:rFonts w:ascii="仿宋" w:eastAsia="仿宋" w:hAnsi="仿宋" w:cs="仿宋" w:hint="eastAsia"/>
                <w:bCs/>
                <w:color w:val="000000" w:themeColor="text1"/>
                <w:spacing w:val="-2"/>
                <w:sz w:val="24"/>
                <w:szCs w:val="24"/>
              </w:rPr>
            </w:pPr>
          </w:p>
          <w:p w:rsidR="00211239" w:rsidRDefault="00211239">
            <w:pPr>
              <w:spacing w:line="440" w:lineRule="exact"/>
              <w:jc w:val="center"/>
              <w:textAlignment w:val="baseline"/>
              <w:rPr>
                <w:rFonts w:ascii="仿宋" w:eastAsia="仿宋" w:hAnsi="仿宋" w:cs="仿宋" w:hint="eastAsia"/>
                <w:bCs/>
                <w:color w:val="000000" w:themeColor="text1"/>
                <w:spacing w:val="-2"/>
                <w:sz w:val="24"/>
                <w:szCs w:val="24"/>
              </w:rPr>
            </w:pPr>
          </w:p>
          <w:p w:rsidR="00211239" w:rsidRDefault="00211239">
            <w:pPr>
              <w:spacing w:line="440" w:lineRule="exact"/>
              <w:jc w:val="center"/>
              <w:textAlignment w:val="baseline"/>
              <w:rPr>
                <w:rFonts w:ascii="仿宋" w:eastAsia="仿宋" w:hAnsi="仿宋" w:cs="仿宋" w:hint="eastAsia"/>
                <w:bCs/>
                <w:color w:val="000000" w:themeColor="text1"/>
                <w:spacing w:val="-2"/>
                <w:sz w:val="24"/>
                <w:szCs w:val="24"/>
              </w:rPr>
            </w:pPr>
          </w:p>
          <w:p w:rsidR="00211239" w:rsidRDefault="00211239">
            <w:pPr>
              <w:spacing w:line="440" w:lineRule="exact"/>
              <w:jc w:val="center"/>
              <w:textAlignment w:val="baseline"/>
              <w:rPr>
                <w:rFonts w:ascii="仿宋" w:eastAsia="仿宋" w:hAnsi="仿宋" w:cs="仿宋" w:hint="eastAsia"/>
                <w:bCs/>
                <w:color w:val="000000" w:themeColor="text1"/>
                <w:spacing w:val="-2"/>
                <w:sz w:val="24"/>
                <w:szCs w:val="24"/>
              </w:rPr>
            </w:pPr>
          </w:p>
          <w:p w:rsidR="00211239" w:rsidRDefault="00211239">
            <w:pPr>
              <w:spacing w:line="440" w:lineRule="exact"/>
              <w:jc w:val="center"/>
              <w:textAlignment w:val="baseline"/>
              <w:rPr>
                <w:rFonts w:ascii="仿宋" w:eastAsia="仿宋" w:hAnsi="仿宋" w:cs="仿宋" w:hint="eastAsia"/>
                <w:bCs/>
                <w:color w:val="000000" w:themeColor="text1"/>
                <w:spacing w:val="-2"/>
                <w:sz w:val="24"/>
                <w:szCs w:val="24"/>
              </w:rPr>
            </w:pPr>
          </w:p>
          <w:p w:rsidR="00211239" w:rsidRDefault="00211239">
            <w:pPr>
              <w:spacing w:line="440" w:lineRule="exact"/>
              <w:jc w:val="center"/>
              <w:textAlignment w:val="baseline"/>
              <w:rPr>
                <w:rFonts w:ascii="仿宋" w:eastAsia="仿宋" w:hAnsi="仿宋" w:cs="仿宋" w:hint="eastAsia"/>
                <w:bCs/>
                <w:color w:val="000000" w:themeColor="text1"/>
                <w:spacing w:val="-2"/>
                <w:sz w:val="24"/>
                <w:szCs w:val="24"/>
              </w:rPr>
            </w:pPr>
          </w:p>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第二场</w:t>
            </w: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8:00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按领队会抽取的场次顺序进场，选手出示参赛证、身份证、学生证（简称“三证”）， 根据选手现场抽取的工位号，进入工位待考。</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8:30-11:00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第一场技能竞赛选手正式竞赛，过程</w:t>
            </w:r>
            <w:proofErr w:type="gramStart"/>
            <w:r>
              <w:rPr>
                <w:rFonts w:ascii="仿宋" w:eastAsia="仿宋" w:hAnsi="仿宋" w:cs="仿宋" w:hint="eastAsia"/>
                <w:bCs/>
                <w:color w:val="000000" w:themeColor="text1"/>
                <w:spacing w:val="-2"/>
                <w:sz w:val="24"/>
                <w:szCs w:val="24"/>
              </w:rPr>
              <w:t>裁判按</w:t>
            </w:r>
            <w:proofErr w:type="gramEnd"/>
            <w:r>
              <w:rPr>
                <w:rFonts w:ascii="仿宋" w:eastAsia="仿宋" w:hAnsi="仿宋" w:cs="仿宋" w:hint="eastAsia"/>
                <w:bCs/>
                <w:color w:val="000000" w:themeColor="text1"/>
                <w:spacing w:val="-2"/>
                <w:sz w:val="24"/>
                <w:szCs w:val="24"/>
              </w:rPr>
              <w:t>评分标准评判；</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11:00-12:00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第一场技能竞赛结果评</w:t>
            </w:r>
            <w:r>
              <w:rPr>
                <w:rFonts w:ascii="仿宋" w:eastAsia="仿宋" w:hAnsi="仿宋" w:cs="仿宋" w:hint="eastAsia"/>
                <w:color w:val="000000" w:themeColor="text1"/>
                <w:sz w:val="24"/>
                <w:szCs w:val="24"/>
              </w:rPr>
              <w:t>判</w:t>
            </w:r>
            <w:r>
              <w:rPr>
                <w:rFonts w:ascii="仿宋" w:eastAsia="仿宋" w:hAnsi="仿宋" w:cs="仿宋" w:hint="eastAsia"/>
                <w:bCs/>
                <w:color w:val="000000" w:themeColor="text1"/>
                <w:spacing w:val="-2"/>
                <w:sz w:val="24"/>
                <w:szCs w:val="24"/>
              </w:rPr>
              <w:t>。</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12:00-13:00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第一场选手赛场用餐、隔离休息，第二场选手在隔离区用餐，隔离休息。</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4"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13:00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第二场技能竞赛检录，按领队会抽取的场次顺序进场，选手出示参赛证、身份证、学生证（简称“三证”），根据选手现场抽取的工位号，进入工位待考。</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13:30-16:00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第二场技能竞赛选手正式竞赛，过程</w:t>
            </w:r>
            <w:proofErr w:type="gramStart"/>
            <w:r>
              <w:rPr>
                <w:rFonts w:ascii="仿宋" w:eastAsia="仿宋" w:hAnsi="仿宋" w:cs="仿宋" w:hint="eastAsia"/>
                <w:bCs/>
                <w:color w:val="000000" w:themeColor="text1"/>
                <w:spacing w:val="-2"/>
                <w:sz w:val="24"/>
                <w:szCs w:val="24"/>
              </w:rPr>
              <w:t>裁判按</w:t>
            </w:r>
            <w:proofErr w:type="gramEnd"/>
            <w:r>
              <w:rPr>
                <w:rFonts w:ascii="仿宋" w:eastAsia="仿宋" w:hAnsi="仿宋" w:cs="仿宋" w:hint="eastAsia"/>
                <w:bCs/>
                <w:color w:val="000000" w:themeColor="text1"/>
                <w:spacing w:val="-2"/>
                <w:sz w:val="24"/>
                <w:szCs w:val="24"/>
              </w:rPr>
              <w:t>评分标准评判。</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6"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16:00-17:30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第二场技能竞赛结果评</w:t>
            </w:r>
            <w:r>
              <w:rPr>
                <w:rFonts w:ascii="仿宋" w:eastAsia="仿宋" w:hAnsi="仿宋" w:cs="仿宋" w:hint="eastAsia"/>
                <w:color w:val="000000" w:themeColor="text1"/>
                <w:sz w:val="24"/>
                <w:szCs w:val="24"/>
              </w:rPr>
              <w:t>判。</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1169" w:type="dxa"/>
            <w:vMerge w:val="restart"/>
            <w:tcBorders>
              <w:top w:val="single" w:sz="6" w:space="0" w:color="auto"/>
              <w:left w:val="single" w:sz="12" w:space="0" w:color="auto"/>
              <w:bottom w:val="single" w:sz="12" w:space="0" w:color="auto"/>
              <w:right w:val="single" w:sz="4"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2018年</w:t>
            </w:r>
          </w:p>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3月25日</w:t>
            </w:r>
          </w:p>
        </w:tc>
        <w:tc>
          <w:tcPr>
            <w:tcW w:w="452" w:type="dxa"/>
            <w:vMerge w:val="restart"/>
            <w:tcBorders>
              <w:top w:val="single" w:sz="6" w:space="0" w:color="auto"/>
              <w:left w:val="single" w:sz="4"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第一场</w:t>
            </w: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8:00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按领队会抽取的场次顺序进场，选手出示参赛证、身份证、学生证（简称“三证”)，根据选手现场</w:t>
            </w:r>
            <w:r>
              <w:rPr>
                <w:rFonts w:ascii="仿宋" w:eastAsia="仿宋" w:hAnsi="仿宋" w:cs="仿宋" w:hint="eastAsia"/>
                <w:bCs/>
                <w:color w:val="000000" w:themeColor="text1"/>
                <w:spacing w:val="-2"/>
                <w:sz w:val="24"/>
                <w:szCs w:val="24"/>
              </w:rPr>
              <w:lastRenderedPageBreak/>
              <w:t>抽取的工位号，进入工位待考。</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lastRenderedPageBreak/>
              <w:t>赛场</w:t>
            </w:r>
          </w:p>
        </w:tc>
      </w:tr>
      <w:tr w:rsidR="00211239" w:rsidTr="00211239">
        <w:trPr>
          <w:trHeight w:val="510"/>
          <w:jc w:val="center"/>
        </w:trPr>
        <w:tc>
          <w:tcPr>
            <w:tcW w:w="3174" w:type="dxa"/>
            <w:vMerge/>
            <w:tcBorders>
              <w:top w:val="single" w:sz="6" w:space="0" w:color="auto"/>
              <w:left w:val="single" w:sz="12" w:space="0" w:color="auto"/>
              <w:bottom w:val="single" w:sz="12"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8:30-11:00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第一场技能竞赛选手正式竞赛，过程</w:t>
            </w:r>
            <w:proofErr w:type="gramStart"/>
            <w:r>
              <w:rPr>
                <w:rFonts w:ascii="仿宋" w:eastAsia="仿宋" w:hAnsi="仿宋" w:cs="仿宋" w:hint="eastAsia"/>
                <w:bCs/>
                <w:color w:val="000000" w:themeColor="text1"/>
                <w:spacing w:val="-2"/>
                <w:sz w:val="24"/>
                <w:szCs w:val="24"/>
              </w:rPr>
              <w:t>裁判按</w:t>
            </w:r>
            <w:proofErr w:type="gramEnd"/>
            <w:r>
              <w:rPr>
                <w:rFonts w:ascii="仿宋" w:eastAsia="仿宋" w:hAnsi="仿宋" w:cs="仿宋" w:hint="eastAsia"/>
                <w:bCs/>
                <w:color w:val="000000" w:themeColor="text1"/>
                <w:spacing w:val="-2"/>
                <w:sz w:val="24"/>
                <w:szCs w:val="24"/>
              </w:rPr>
              <w:t>评分标准评判；</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12"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6"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11:00-12:00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第一场技能竞赛结果评</w:t>
            </w:r>
            <w:r>
              <w:rPr>
                <w:rFonts w:ascii="仿宋" w:eastAsia="仿宋" w:hAnsi="仿宋" w:cs="仿宋" w:hint="eastAsia"/>
                <w:color w:val="000000" w:themeColor="text1"/>
                <w:sz w:val="24"/>
                <w:szCs w:val="24"/>
              </w:rPr>
              <w:t>判</w:t>
            </w:r>
            <w:r>
              <w:rPr>
                <w:rFonts w:ascii="仿宋" w:eastAsia="仿宋" w:hAnsi="仿宋" w:cs="仿宋" w:hint="eastAsia"/>
                <w:bCs/>
                <w:color w:val="000000" w:themeColor="text1"/>
                <w:spacing w:val="-2"/>
                <w:sz w:val="24"/>
                <w:szCs w:val="24"/>
              </w:rPr>
              <w:t>。</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12"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452" w:type="dxa"/>
            <w:vMerge w:val="restart"/>
            <w:tcBorders>
              <w:top w:val="single" w:sz="6" w:space="0" w:color="auto"/>
              <w:left w:val="single" w:sz="4" w:space="0" w:color="auto"/>
              <w:bottom w:val="single" w:sz="12"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第二场</w:t>
            </w: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12:00-13:00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第一场选手赛场用餐、隔离休息，第二场选手在隔离区用餐，隔离休息。</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12"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12"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13:00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按领队会抽取的场次顺序进场，选手出示参赛证、身份证、学生证（简称“三证”）， 根据选手现场抽取的工位号，进入工位待考。</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12"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12"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13:30-16:00</w:t>
            </w:r>
          </w:p>
        </w:tc>
        <w:tc>
          <w:tcPr>
            <w:tcW w:w="3584" w:type="dxa"/>
            <w:tcBorders>
              <w:top w:val="single" w:sz="6" w:space="0" w:color="auto"/>
              <w:left w:val="single" w:sz="6" w:space="0" w:color="auto"/>
              <w:bottom w:val="single" w:sz="6"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第二场技能竞赛选手正式竞赛，过程</w:t>
            </w:r>
            <w:proofErr w:type="gramStart"/>
            <w:r>
              <w:rPr>
                <w:rFonts w:ascii="仿宋" w:eastAsia="仿宋" w:hAnsi="仿宋" w:cs="仿宋" w:hint="eastAsia"/>
                <w:bCs/>
                <w:color w:val="000000" w:themeColor="text1"/>
                <w:spacing w:val="-2"/>
                <w:sz w:val="24"/>
                <w:szCs w:val="24"/>
              </w:rPr>
              <w:t>裁判按</w:t>
            </w:r>
            <w:proofErr w:type="gramEnd"/>
            <w:r>
              <w:rPr>
                <w:rFonts w:ascii="仿宋" w:eastAsia="仿宋" w:hAnsi="仿宋" w:cs="仿宋" w:hint="eastAsia"/>
                <w:bCs/>
                <w:color w:val="000000" w:themeColor="text1"/>
                <w:spacing w:val="-2"/>
                <w:sz w:val="24"/>
                <w:szCs w:val="24"/>
              </w:rPr>
              <w:t>评分标准评判。</w:t>
            </w:r>
          </w:p>
        </w:tc>
        <w:tc>
          <w:tcPr>
            <w:tcW w:w="1764" w:type="dxa"/>
            <w:tcBorders>
              <w:top w:val="single" w:sz="6" w:space="0" w:color="auto"/>
              <w:left w:val="single" w:sz="6" w:space="0" w:color="auto"/>
              <w:bottom w:val="single" w:sz="6"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r w:rsidR="00211239" w:rsidTr="00211239">
        <w:trPr>
          <w:trHeight w:val="510"/>
          <w:jc w:val="center"/>
        </w:trPr>
        <w:tc>
          <w:tcPr>
            <w:tcW w:w="3174" w:type="dxa"/>
            <w:vMerge/>
            <w:tcBorders>
              <w:top w:val="single" w:sz="6" w:space="0" w:color="auto"/>
              <w:left w:val="single" w:sz="12" w:space="0" w:color="auto"/>
              <w:bottom w:val="single" w:sz="12" w:space="0" w:color="auto"/>
              <w:right w:val="single" w:sz="4"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2005" w:type="dxa"/>
            <w:vMerge/>
            <w:tcBorders>
              <w:top w:val="single" w:sz="6" w:space="0" w:color="auto"/>
              <w:left w:val="single" w:sz="4" w:space="0" w:color="auto"/>
              <w:bottom w:val="single" w:sz="12" w:space="0" w:color="auto"/>
              <w:right w:val="single" w:sz="6" w:space="0" w:color="auto"/>
            </w:tcBorders>
            <w:vAlign w:val="center"/>
            <w:hideMark/>
          </w:tcPr>
          <w:p w:rsidR="00211239" w:rsidRDefault="00211239">
            <w:pPr>
              <w:widowControl/>
              <w:jc w:val="left"/>
              <w:rPr>
                <w:rFonts w:ascii="仿宋" w:eastAsia="仿宋" w:hAnsi="仿宋" w:cs="仿宋"/>
                <w:bCs/>
                <w:color w:val="000000" w:themeColor="text1"/>
                <w:spacing w:val="-2"/>
                <w:sz w:val="24"/>
                <w:szCs w:val="24"/>
              </w:rPr>
            </w:pPr>
          </w:p>
        </w:tc>
        <w:tc>
          <w:tcPr>
            <w:tcW w:w="1553" w:type="dxa"/>
            <w:tcBorders>
              <w:top w:val="single" w:sz="6" w:space="0" w:color="auto"/>
              <w:left w:val="single" w:sz="6" w:space="0" w:color="auto"/>
              <w:bottom w:val="single" w:sz="12" w:space="0" w:color="auto"/>
              <w:right w:val="single" w:sz="6"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16:00-17:00</w:t>
            </w:r>
          </w:p>
        </w:tc>
        <w:tc>
          <w:tcPr>
            <w:tcW w:w="3584" w:type="dxa"/>
            <w:tcBorders>
              <w:top w:val="single" w:sz="6" w:space="0" w:color="auto"/>
              <w:left w:val="single" w:sz="6" w:space="0" w:color="auto"/>
              <w:bottom w:val="single" w:sz="12" w:space="0" w:color="auto"/>
              <w:right w:val="single" w:sz="6" w:space="0" w:color="auto"/>
            </w:tcBorders>
            <w:vAlign w:val="center"/>
            <w:hideMark/>
          </w:tcPr>
          <w:p w:rsidR="00211239" w:rsidRDefault="00211239">
            <w:pPr>
              <w:spacing w:line="440" w:lineRule="exact"/>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第二场技能竞赛结果评</w:t>
            </w:r>
            <w:r>
              <w:rPr>
                <w:rFonts w:ascii="仿宋" w:eastAsia="仿宋" w:hAnsi="仿宋" w:cs="仿宋" w:hint="eastAsia"/>
                <w:color w:val="000000" w:themeColor="text1"/>
                <w:sz w:val="24"/>
                <w:szCs w:val="24"/>
              </w:rPr>
              <w:t>判。</w:t>
            </w:r>
          </w:p>
        </w:tc>
        <w:tc>
          <w:tcPr>
            <w:tcW w:w="1764" w:type="dxa"/>
            <w:tcBorders>
              <w:top w:val="single" w:sz="6" w:space="0" w:color="auto"/>
              <w:left w:val="single" w:sz="6" w:space="0" w:color="auto"/>
              <w:bottom w:val="single" w:sz="12" w:space="0" w:color="auto"/>
              <w:right w:val="single" w:sz="12" w:space="0" w:color="auto"/>
            </w:tcBorders>
            <w:vAlign w:val="center"/>
            <w:hideMark/>
          </w:tcPr>
          <w:p w:rsidR="00211239" w:rsidRDefault="00211239">
            <w:pPr>
              <w:spacing w:line="440" w:lineRule="exact"/>
              <w:jc w:val="center"/>
              <w:textAlignment w:val="baseline"/>
              <w:rPr>
                <w:rFonts w:ascii="仿宋" w:eastAsia="仿宋" w:hAnsi="仿宋" w:cs="仿宋"/>
                <w:bCs/>
                <w:color w:val="000000" w:themeColor="text1"/>
                <w:spacing w:val="-2"/>
                <w:sz w:val="24"/>
                <w:szCs w:val="24"/>
              </w:rPr>
            </w:pPr>
            <w:r>
              <w:rPr>
                <w:rFonts w:ascii="仿宋" w:eastAsia="仿宋" w:hAnsi="仿宋" w:cs="仿宋" w:hint="eastAsia"/>
                <w:bCs/>
                <w:color w:val="000000" w:themeColor="text1"/>
                <w:spacing w:val="-2"/>
                <w:sz w:val="24"/>
                <w:szCs w:val="24"/>
              </w:rPr>
              <w:t>赛场</w:t>
            </w:r>
          </w:p>
        </w:tc>
      </w:tr>
    </w:tbl>
    <w:p w:rsidR="00211239" w:rsidRDefault="00211239" w:rsidP="00211239">
      <w:pPr>
        <w:autoSpaceDE w:val="0"/>
        <w:autoSpaceDN w:val="0"/>
        <w:adjustRightInd w:val="0"/>
        <w:snapToGrid w:val="0"/>
        <w:spacing w:line="480" w:lineRule="exact"/>
        <w:jc w:val="left"/>
        <w:outlineLvl w:val="2"/>
        <w:rPr>
          <w:rFonts w:ascii="仿宋_GB2312" w:eastAsia="Times New Roman" w:hAnsi="仿宋" w:cs="宋体" w:hint="eastAsia"/>
          <w:b/>
          <w:color w:val="000000" w:themeColor="text1"/>
          <w:kern w:val="0"/>
          <w:sz w:val="28"/>
          <w:szCs w:val="28"/>
        </w:rPr>
      </w:pPr>
      <w:r>
        <w:rPr>
          <w:rFonts w:ascii="宋体" w:eastAsia="宋体" w:hAnsi="宋体" w:cs="宋体" w:hint="eastAsia"/>
          <w:b/>
          <w:color w:val="000000" w:themeColor="text1"/>
          <w:kern w:val="0"/>
          <w:sz w:val="28"/>
          <w:szCs w:val="28"/>
        </w:rPr>
        <w:t>六、竞赛规则</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参赛选手出场顺序、位置、比赛所用材料、工具由抽签决定，不得擅自变更、调整。</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参赛选手提前</w:t>
      </w:r>
      <w:r>
        <w:rPr>
          <w:rFonts w:ascii="仿宋_GB2312" w:eastAsia="Times New Roman" w:hAnsi="仿宋" w:cs="Times New Roman" w:hint="eastAsia"/>
          <w:color w:val="000000" w:themeColor="text1"/>
          <w:sz w:val="28"/>
          <w:szCs w:val="28"/>
        </w:rPr>
        <w:t>15</w:t>
      </w:r>
      <w:r>
        <w:rPr>
          <w:rFonts w:ascii="宋体" w:eastAsia="宋体" w:hAnsi="宋体" w:cs="宋体" w:hint="eastAsia"/>
          <w:color w:val="000000" w:themeColor="text1"/>
          <w:sz w:val="28"/>
          <w:szCs w:val="28"/>
        </w:rPr>
        <w:t>分钟检录进入赛场，并按照指定位号参加比赛。迟到</w:t>
      </w:r>
      <w:r>
        <w:rPr>
          <w:rFonts w:ascii="仿宋_GB2312" w:eastAsia="Times New Roman" w:hAnsi="仿宋" w:cs="Times New Roman" w:hint="eastAsia"/>
          <w:color w:val="000000" w:themeColor="text1"/>
          <w:sz w:val="28"/>
          <w:szCs w:val="28"/>
        </w:rPr>
        <w:t>15</w:t>
      </w:r>
      <w:r>
        <w:rPr>
          <w:rFonts w:ascii="宋体" w:eastAsia="宋体" w:hAnsi="宋体" w:cs="宋体" w:hint="eastAsia"/>
          <w:color w:val="000000" w:themeColor="text1"/>
          <w:sz w:val="28"/>
          <w:szCs w:val="28"/>
        </w:rPr>
        <w:t>分钟者，取消比赛资格。</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选手应在比赛试卷或实物标签上填写比赛号。试卷（或实物标签）上不得有任何暗示选手身份的标记，否则取消成绩。</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选手在比赛过程中不得擅自离开赛场，如有特殊情况，需经裁判同意。选手若需休息、饮水或去洗手间等，耗用时间计算在比赛时间内。</w:t>
      </w:r>
    </w:p>
    <w:p w:rsidR="00211239" w:rsidRDefault="00211239" w:rsidP="00211239">
      <w:pPr>
        <w:spacing w:line="480" w:lineRule="exact"/>
        <w:rPr>
          <w:rFonts w:ascii="仿宋_GB2312"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5.</w:t>
      </w:r>
      <w:r>
        <w:rPr>
          <w:rFonts w:ascii="宋体" w:eastAsia="宋体" w:hAnsi="宋体" w:cs="宋体" w:hint="eastAsia"/>
          <w:color w:val="000000" w:themeColor="text1"/>
          <w:sz w:val="28"/>
          <w:szCs w:val="28"/>
        </w:rPr>
        <w:t>比赛在规定时间结束时，参赛选手应立即停止操作，不得以任何理由拖延比赛时间。选手操作完成后，在《实际操作现场记录表》上签名确认，方可离开赛场。</w:t>
      </w:r>
    </w:p>
    <w:p w:rsidR="00211239" w:rsidRDefault="00211239" w:rsidP="00211239">
      <w:pPr>
        <w:spacing w:line="480" w:lineRule="exact"/>
        <w:rPr>
          <w:rFonts w:ascii="仿宋_GB2312" w:hAnsi="仿宋" w:cs="Times New Roman" w:hint="eastAsia"/>
          <w:color w:val="000000" w:themeColor="text1"/>
          <w:sz w:val="28"/>
          <w:szCs w:val="28"/>
        </w:rPr>
      </w:pPr>
    </w:p>
    <w:p w:rsidR="00211239" w:rsidRDefault="00211239" w:rsidP="00211239">
      <w:pPr>
        <w:spacing w:line="480" w:lineRule="exact"/>
        <w:rPr>
          <w:rFonts w:ascii="仿宋_GB2312" w:hAnsi="仿宋" w:cs="Times New Roman" w:hint="eastAsia"/>
          <w:color w:val="000000" w:themeColor="text1"/>
          <w:sz w:val="28"/>
          <w:szCs w:val="28"/>
        </w:rPr>
      </w:pPr>
    </w:p>
    <w:p w:rsidR="00211239" w:rsidRDefault="00211239" w:rsidP="00211239">
      <w:pPr>
        <w:spacing w:line="480" w:lineRule="exact"/>
        <w:rPr>
          <w:rFonts w:ascii="仿宋_GB2312" w:hAnsi="仿宋" w:cs="Times New Roman" w:hint="eastAsia"/>
          <w:color w:val="000000" w:themeColor="text1"/>
          <w:sz w:val="28"/>
          <w:szCs w:val="28"/>
        </w:rPr>
      </w:pPr>
    </w:p>
    <w:p w:rsidR="00211239" w:rsidRDefault="00211239" w:rsidP="00211239">
      <w:pPr>
        <w:autoSpaceDE w:val="0"/>
        <w:autoSpaceDN w:val="0"/>
        <w:adjustRightInd w:val="0"/>
        <w:snapToGrid w:val="0"/>
        <w:spacing w:line="480" w:lineRule="exact"/>
        <w:jc w:val="left"/>
        <w:outlineLvl w:val="2"/>
        <w:rPr>
          <w:rFonts w:ascii="仿宋_GB2312" w:eastAsia="Times New Roman" w:hAnsi="仿宋" w:cs="宋体" w:hint="eastAsia"/>
          <w:b/>
          <w:color w:val="000000" w:themeColor="text1"/>
          <w:kern w:val="0"/>
          <w:sz w:val="28"/>
          <w:szCs w:val="28"/>
        </w:rPr>
      </w:pPr>
      <w:r>
        <w:rPr>
          <w:rFonts w:ascii="宋体" w:eastAsia="宋体" w:hAnsi="宋体" w:cs="宋体" w:hint="eastAsia"/>
          <w:b/>
          <w:color w:val="000000" w:themeColor="text1"/>
          <w:kern w:val="0"/>
          <w:sz w:val="28"/>
          <w:szCs w:val="28"/>
        </w:rPr>
        <w:lastRenderedPageBreak/>
        <w:t>七、竞赛环境</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理论竞赛</w:t>
      </w:r>
    </w:p>
    <w:p w:rsidR="00211239" w:rsidRDefault="00211239" w:rsidP="00211239">
      <w:pPr>
        <w:snapToGrid w:val="0"/>
        <w:spacing w:line="560" w:lineRule="exact"/>
        <w:rPr>
          <w:rFonts w:ascii="仿宋_GB2312" w:hAnsi="仿宋" w:cs="Times New Roman" w:hint="eastAsia"/>
          <w:color w:val="000000" w:themeColor="text1"/>
          <w:sz w:val="28"/>
          <w:szCs w:val="28"/>
        </w:rPr>
      </w:pPr>
      <w:r>
        <w:rPr>
          <w:rFonts w:ascii="宋体" w:eastAsia="宋体" w:hAnsi="宋体" w:cs="宋体" w:hint="eastAsia"/>
          <w:color w:val="000000" w:themeColor="text1"/>
          <w:sz w:val="28"/>
          <w:szCs w:val="28"/>
        </w:rPr>
        <w:t>教室</w:t>
      </w:r>
      <w:r>
        <w:rPr>
          <w:rFonts w:asciiTheme="minorEastAsia" w:hAnsiTheme="minorEastAsia" w:cs="Times New Roman" w:hint="eastAsia"/>
          <w:color w:val="000000" w:themeColor="text1"/>
          <w:sz w:val="28"/>
          <w:szCs w:val="28"/>
        </w:rPr>
        <w:t>。</w:t>
      </w:r>
    </w:p>
    <w:p w:rsidR="00211239" w:rsidRDefault="00211239" w:rsidP="00211239">
      <w:pPr>
        <w:snapToGrid w:val="0"/>
        <w:spacing w:line="56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技能竞赛</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）竞赛工位：工位占地不小于</w:t>
      </w:r>
      <w:r>
        <w:rPr>
          <w:rFonts w:ascii="仿宋_GB2312" w:eastAsia="Times New Roman" w:hAnsi="仿宋" w:cs="Times New Roman" w:hint="eastAsia"/>
          <w:color w:val="000000" w:themeColor="text1"/>
          <w:sz w:val="28"/>
          <w:szCs w:val="28"/>
        </w:rPr>
        <w:t>21</w:t>
      </w:r>
      <w:r>
        <w:rPr>
          <w:rFonts w:ascii="仿宋_GB2312" w:eastAsia="仿宋" w:hAnsi="仿宋" w:cs="Times New Roman" w:hint="eastAsia"/>
          <w:color w:val="000000" w:themeColor="text1"/>
          <w:sz w:val="28"/>
          <w:szCs w:val="28"/>
        </w:rPr>
        <w:t>㎡</w:t>
      </w: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7.0m</w:t>
      </w:r>
      <w:r>
        <w:rPr>
          <w:rFonts w:ascii="仿宋_GB2312" w:eastAsia="Times New Roman" w:hAnsi="仿宋" w:cs="Times New Roman"/>
          <w:color w:val="000000" w:themeColor="text1"/>
          <w:sz w:val="28"/>
          <w:szCs w:val="28"/>
        </w:rPr>
        <w:t>×</w:t>
      </w:r>
      <w:r>
        <w:rPr>
          <w:rFonts w:ascii="仿宋_GB2312" w:eastAsia="Times New Roman" w:hAnsi="仿宋" w:cs="Times New Roman" w:hint="eastAsia"/>
          <w:color w:val="000000" w:themeColor="text1"/>
          <w:sz w:val="28"/>
          <w:szCs w:val="28"/>
        </w:rPr>
        <w:t>3.0m</w:t>
      </w:r>
      <w:r>
        <w:rPr>
          <w:rFonts w:ascii="宋体" w:eastAsia="宋体" w:hAnsi="宋体" w:cs="宋体" w:hint="eastAsia"/>
          <w:color w:val="000000" w:themeColor="text1"/>
          <w:sz w:val="28"/>
          <w:szCs w:val="28"/>
        </w:rPr>
        <w:t>），且标明工位号，布置实训平台装置</w:t>
      </w: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套、工作</w:t>
      </w:r>
      <w:proofErr w:type="gramStart"/>
      <w:r>
        <w:rPr>
          <w:rFonts w:ascii="宋体" w:eastAsia="宋体" w:hAnsi="宋体" w:cs="宋体" w:hint="eastAsia"/>
          <w:color w:val="000000" w:themeColor="text1"/>
          <w:sz w:val="28"/>
          <w:szCs w:val="28"/>
        </w:rPr>
        <w:t>准备台</w:t>
      </w:r>
      <w:proofErr w:type="gramEnd"/>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张。</w:t>
      </w:r>
      <w:r>
        <w:rPr>
          <w:rFonts w:ascii="宋体" w:eastAsia="宋体" w:hAnsi="宋体" w:cs="宋体" w:hint="eastAsia"/>
          <w:bCs/>
          <w:color w:val="000000" w:themeColor="text1"/>
          <w:sz w:val="28"/>
          <w:szCs w:val="28"/>
        </w:rPr>
        <w:t>工作</w:t>
      </w:r>
      <w:proofErr w:type="gramStart"/>
      <w:r>
        <w:rPr>
          <w:rFonts w:ascii="宋体" w:eastAsia="宋体" w:hAnsi="宋体" w:cs="宋体" w:hint="eastAsia"/>
          <w:bCs/>
          <w:color w:val="000000" w:themeColor="text1"/>
          <w:sz w:val="28"/>
          <w:szCs w:val="28"/>
        </w:rPr>
        <w:t>准备台供选手</w:t>
      </w:r>
      <w:proofErr w:type="gramEnd"/>
      <w:r>
        <w:rPr>
          <w:rFonts w:ascii="宋体" w:eastAsia="宋体" w:hAnsi="宋体" w:cs="宋体" w:hint="eastAsia"/>
          <w:bCs/>
          <w:color w:val="000000" w:themeColor="text1"/>
          <w:sz w:val="28"/>
          <w:szCs w:val="28"/>
        </w:rPr>
        <w:t>书写、摆放工、量、刀具。每个小组另配有相应数量的清洁器具。</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）赛场内提供三相</w:t>
      </w:r>
      <w:r>
        <w:rPr>
          <w:rFonts w:ascii="仿宋_GB2312" w:eastAsia="Times New Roman" w:hAnsi="仿宋" w:cs="Times New Roman" w:hint="eastAsia"/>
          <w:color w:val="000000" w:themeColor="text1"/>
          <w:sz w:val="28"/>
          <w:szCs w:val="28"/>
        </w:rPr>
        <w:t>380V</w:t>
      </w:r>
      <w:r>
        <w:rPr>
          <w:rFonts w:ascii="宋体" w:eastAsia="宋体" w:hAnsi="宋体" w:cs="宋体" w:hint="eastAsia"/>
          <w:color w:val="000000" w:themeColor="text1"/>
          <w:sz w:val="28"/>
          <w:szCs w:val="28"/>
        </w:rPr>
        <w:t>电源一路，容量不小于</w:t>
      </w:r>
      <w:r>
        <w:rPr>
          <w:rFonts w:ascii="仿宋_GB2312" w:eastAsia="Times New Roman" w:hAnsi="仿宋" w:cs="Times New Roman" w:hint="eastAsia"/>
          <w:color w:val="000000" w:themeColor="text1"/>
          <w:sz w:val="28"/>
          <w:szCs w:val="28"/>
        </w:rPr>
        <w:t>3.0KVA</w:t>
      </w:r>
      <w:r>
        <w:rPr>
          <w:rFonts w:ascii="宋体" w:eastAsia="宋体" w:hAnsi="宋体" w:cs="宋体" w:hint="eastAsia"/>
          <w:color w:val="000000" w:themeColor="text1"/>
          <w:sz w:val="28"/>
          <w:szCs w:val="28"/>
        </w:rPr>
        <w:t>；提供独立于单相三线制电源两路，功率不小于</w:t>
      </w:r>
      <w:r>
        <w:rPr>
          <w:rFonts w:ascii="仿宋_GB2312" w:eastAsia="Times New Roman" w:hAnsi="仿宋" w:cs="Times New Roman" w:hint="eastAsia"/>
          <w:color w:val="000000" w:themeColor="text1"/>
          <w:sz w:val="28"/>
          <w:szCs w:val="28"/>
        </w:rPr>
        <w:t>0.2KW</w:t>
      </w:r>
      <w:r>
        <w:rPr>
          <w:rFonts w:ascii="宋体" w:eastAsia="宋体" w:hAnsi="宋体" w:cs="宋体" w:hint="eastAsia"/>
          <w:color w:val="000000" w:themeColor="text1"/>
          <w:sz w:val="28"/>
          <w:szCs w:val="28"/>
        </w:rPr>
        <w:t>。</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bCs/>
          <w:color w:val="000000" w:themeColor="text1"/>
          <w:sz w:val="28"/>
          <w:szCs w:val="28"/>
        </w:rPr>
        <w:t>3</w:t>
      </w:r>
      <w:r>
        <w:rPr>
          <w:rFonts w:ascii="宋体" w:eastAsia="宋体" w:hAnsi="宋体" w:cs="宋体" w:hint="eastAsia"/>
          <w:bCs/>
          <w:color w:val="000000" w:themeColor="text1"/>
          <w:sz w:val="28"/>
          <w:szCs w:val="28"/>
        </w:rPr>
        <w:t>）赛场提供稳定的</w:t>
      </w:r>
      <w:r>
        <w:rPr>
          <w:rFonts w:ascii="宋体" w:eastAsia="宋体" w:hAnsi="宋体" w:cs="宋体" w:hint="eastAsia"/>
          <w:color w:val="000000" w:themeColor="text1"/>
          <w:sz w:val="28"/>
          <w:szCs w:val="28"/>
        </w:rPr>
        <w:t>照明</w:t>
      </w:r>
      <w:r>
        <w:rPr>
          <w:rFonts w:ascii="宋体" w:eastAsia="宋体" w:hAnsi="宋体" w:cs="宋体" w:hint="eastAsia"/>
          <w:bCs/>
          <w:color w:val="000000" w:themeColor="text1"/>
          <w:sz w:val="28"/>
          <w:szCs w:val="28"/>
        </w:rPr>
        <w:t>、水、电、气源和供电应急设备</w:t>
      </w:r>
      <w:r>
        <w:rPr>
          <w:rFonts w:ascii="宋体" w:eastAsia="宋体" w:hAnsi="宋体" w:cs="宋体" w:hint="eastAsia"/>
          <w:color w:val="000000" w:themeColor="text1"/>
          <w:sz w:val="28"/>
          <w:szCs w:val="28"/>
        </w:rPr>
        <w:t>等。</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）竞赛场地宽敞明亮，地面要干燥。赛场提供进水和排水设施，赛场通风。</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bCs/>
          <w:color w:val="000000" w:themeColor="text1"/>
          <w:sz w:val="28"/>
          <w:szCs w:val="28"/>
        </w:rPr>
        <w:t>5</w:t>
      </w:r>
      <w:r>
        <w:rPr>
          <w:rFonts w:ascii="宋体" w:eastAsia="宋体" w:hAnsi="宋体" w:cs="宋体" w:hint="eastAsia"/>
          <w:bCs/>
          <w:color w:val="000000" w:themeColor="text1"/>
          <w:sz w:val="28"/>
          <w:szCs w:val="28"/>
        </w:rPr>
        <w:t>）赛场设有保安、设备维修和电力抢险人员待命，以防突发事件。赛场配备维修服务、医疗、生活补给站等公共服务设施，为选手和赛场人员提供服务。</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宋体" w:eastAsia="宋体" w:hAnsi="宋体" w:cs="宋体" w:hint="eastAsia"/>
          <w:b/>
          <w:color w:val="000000" w:themeColor="text1"/>
          <w:sz w:val="28"/>
          <w:szCs w:val="28"/>
        </w:rPr>
        <w:t>八、技术规范</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宋体" w:eastAsia="宋体" w:hAnsi="宋体" w:cs="宋体" w:hint="eastAsia"/>
          <w:color w:val="000000" w:themeColor="text1"/>
          <w:sz w:val="28"/>
          <w:szCs w:val="28"/>
          <w:lang w:val="zh-CN"/>
        </w:rPr>
        <w:t>本项竞赛按照《大气环境监测工》、《环境监测工》中规定的国家职业资格高级工的相关知识与技能要求实施，相关基础技术与要求、操作规程与要求、生产工艺与标准如下：</w:t>
      </w:r>
    </w:p>
    <w:p w:rsidR="00211239" w:rsidRDefault="00211239" w:rsidP="00211239">
      <w:pPr>
        <w:snapToGrid w:val="0"/>
        <w:spacing w:line="560" w:lineRule="exact"/>
        <w:jc w:val="left"/>
        <w:outlineLvl w:val="0"/>
        <w:rPr>
          <w:rFonts w:ascii="仿宋_GB2312" w:eastAsia="Times New Roman" w:hAnsi="仿宋" w:cs="Times New Roman" w:hint="eastAsia"/>
          <w:b/>
          <w:color w:val="000000" w:themeColor="text1"/>
          <w:sz w:val="28"/>
          <w:szCs w:val="28"/>
          <w:lang w:val="zh-CN"/>
        </w:rPr>
      </w:pPr>
      <w:r>
        <w:rPr>
          <w:rFonts w:ascii="宋体" w:eastAsia="宋体" w:hAnsi="宋体" w:cs="宋体" w:hint="eastAsia"/>
          <w:b/>
          <w:color w:val="000000" w:themeColor="text1"/>
          <w:sz w:val="28"/>
          <w:szCs w:val="28"/>
          <w:lang w:val="zh-CN"/>
        </w:rPr>
        <w:t>（一）国家职业标准</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仿宋_GB2312" w:eastAsia="Times New Roman" w:hAnsi="仿宋" w:cs="Times New Roman" w:hint="eastAsia"/>
          <w:color w:val="000000" w:themeColor="text1"/>
          <w:sz w:val="28"/>
          <w:szCs w:val="28"/>
          <w:lang w:val="zh-CN"/>
        </w:rPr>
        <w:t>1.</w:t>
      </w:r>
      <w:r>
        <w:rPr>
          <w:rFonts w:ascii="宋体" w:eastAsia="宋体" w:hAnsi="宋体" w:cs="宋体" w:hint="eastAsia"/>
          <w:color w:val="000000" w:themeColor="text1"/>
          <w:sz w:val="28"/>
          <w:szCs w:val="28"/>
          <w:lang w:val="zh-CN"/>
        </w:rPr>
        <w:t>气体净化</w:t>
      </w:r>
      <w:proofErr w:type="gramStart"/>
      <w:r>
        <w:rPr>
          <w:rFonts w:ascii="宋体" w:eastAsia="宋体" w:hAnsi="宋体" w:cs="宋体" w:hint="eastAsia"/>
          <w:color w:val="000000" w:themeColor="text1"/>
          <w:sz w:val="28"/>
          <w:szCs w:val="28"/>
          <w:lang w:val="zh-CN"/>
        </w:rPr>
        <w:t>工国家</w:t>
      </w:r>
      <w:proofErr w:type="gramEnd"/>
      <w:r>
        <w:rPr>
          <w:rFonts w:ascii="宋体" w:eastAsia="宋体" w:hAnsi="宋体" w:cs="宋体" w:hint="eastAsia"/>
          <w:color w:val="000000" w:themeColor="text1"/>
          <w:sz w:val="28"/>
          <w:szCs w:val="28"/>
          <w:lang w:val="zh-CN"/>
        </w:rPr>
        <w:t>职业标准（职业编码：</w:t>
      </w:r>
      <w:r>
        <w:rPr>
          <w:rFonts w:ascii="仿宋_GB2312" w:eastAsia="Times New Roman" w:hAnsi="仿宋" w:cs="Times New Roman" w:hint="eastAsia"/>
          <w:color w:val="000000" w:themeColor="text1"/>
          <w:sz w:val="28"/>
          <w:szCs w:val="28"/>
          <w:lang w:val="zh-CN"/>
        </w:rPr>
        <w:t>6-03-01-03</w:t>
      </w:r>
      <w:r>
        <w:rPr>
          <w:rFonts w:ascii="宋体" w:eastAsia="宋体" w:hAnsi="宋体" w:cs="宋体" w:hint="eastAsia"/>
          <w:color w:val="000000" w:themeColor="text1"/>
          <w:sz w:val="28"/>
          <w:szCs w:val="28"/>
          <w:lang w:val="zh-CN"/>
        </w:rPr>
        <w:t>）</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仿宋_GB2312" w:eastAsia="Times New Roman" w:hAnsi="仿宋" w:cs="Times New Roman" w:hint="eastAsia"/>
          <w:color w:val="000000" w:themeColor="text1"/>
          <w:sz w:val="28"/>
          <w:szCs w:val="28"/>
          <w:lang w:val="zh-CN"/>
        </w:rPr>
        <w:t>2.</w:t>
      </w:r>
      <w:r>
        <w:rPr>
          <w:rFonts w:ascii="宋体" w:eastAsia="宋体" w:hAnsi="宋体" w:cs="宋体" w:hint="eastAsia"/>
          <w:color w:val="000000" w:themeColor="text1"/>
          <w:sz w:val="28"/>
          <w:szCs w:val="28"/>
          <w:lang w:val="zh-CN"/>
        </w:rPr>
        <w:t>烟气制酸</w:t>
      </w:r>
      <w:proofErr w:type="gramStart"/>
      <w:r>
        <w:rPr>
          <w:rFonts w:ascii="宋体" w:eastAsia="宋体" w:hAnsi="宋体" w:cs="宋体" w:hint="eastAsia"/>
          <w:color w:val="000000" w:themeColor="text1"/>
          <w:sz w:val="28"/>
          <w:szCs w:val="28"/>
          <w:lang w:val="zh-CN"/>
        </w:rPr>
        <w:t>工国家</w:t>
      </w:r>
      <w:proofErr w:type="gramEnd"/>
      <w:r>
        <w:rPr>
          <w:rFonts w:ascii="宋体" w:eastAsia="宋体" w:hAnsi="宋体" w:cs="宋体" w:hint="eastAsia"/>
          <w:color w:val="000000" w:themeColor="text1"/>
          <w:sz w:val="28"/>
          <w:szCs w:val="28"/>
          <w:lang w:val="zh-CN"/>
        </w:rPr>
        <w:t>职业标准（职业编码：</w:t>
      </w:r>
      <w:r>
        <w:rPr>
          <w:rFonts w:ascii="仿宋_GB2312" w:eastAsia="Times New Roman" w:hAnsi="仿宋" w:cs="Times New Roman" w:hint="eastAsia"/>
          <w:color w:val="000000" w:themeColor="text1"/>
          <w:sz w:val="28"/>
          <w:szCs w:val="28"/>
          <w:lang w:val="zh-CN"/>
        </w:rPr>
        <w:t>6-02-04-06</w:t>
      </w:r>
      <w:r>
        <w:rPr>
          <w:rFonts w:ascii="宋体" w:eastAsia="宋体" w:hAnsi="宋体" w:cs="宋体" w:hint="eastAsia"/>
          <w:color w:val="000000" w:themeColor="text1"/>
          <w:sz w:val="28"/>
          <w:szCs w:val="28"/>
          <w:lang w:val="zh-CN"/>
        </w:rPr>
        <w:t>）</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仿宋_GB2312" w:eastAsia="Times New Roman" w:hAnsi="仿宋" w:cs="Times New Roman" w:hint="eastAsia"/>
          <w:color w:val="000000" w:themeColor="text1"/>
          <w:sz w:val="28"/>
          <w:szCs w:val="28"/>
          <w:lang w:val="zh-CN"/>
        </w:rPr>
        <w:t>3.</w:t>
      </w:r>
      <w:r>
        <w:rPr>
          <w:rFonts w:ascii="宋体" w:eastAsia="宋体" w:hAnsi="宋体" w:cs="宋体" w:hint="eastAsia"/>
          <w:color w:val="000000" w:themeColor="text1"/>
          <w:sz w:val="28"/>
          <w:szCs w:val="28"/>
          <w:lang w:val="zh-CN"/>
        </w:rPr>
        <w:t>锅炉本体设备检修</w:t>
      </w:r>
      <w:proofErr w:type="gramStart"/>
      <w:r>
        <w:rPr>
          <w:rFonts w:ascii="宋体" w:eastAsia="宋体" w:hAnsi="宋体" w:cs="宋体" w:hint="eastAsia"/>
          <w:color w:val="000000" w:themeColor="text1"/>
          <w:sz w:val="28"/>
          <w:szCs w:val="28"/>
          <w:lang w:val="zh-CN"/>
        </w:rPr>
        <w:t>工国家</w:t>
      </w:r>
      <w:proofErr w:type="gramEnd"/>
      <w:r>
        <w:rPr>
          <w:rFonts w:ascii="宋体" w:eastAsia="宋体" w:hAnsi="宋体" w:cs="宋体" w:hint="eastAsia"/>
          <w:color w:val="000000" w:themeColor="text1"/>
          <w:sz w:val="28"/>
          <w:szCs w:val="28"/>
          <w:lang w:val="zh-CN"/>
        </w:rPr>
        <w:t>职业标准（职业编码：</w:t>
      </w:r>
      <w:r>
        <w:rPr>
          <w:rFonts w:ascii="仿宋_GB2312" w:eastAsia="Times New Roman" w:hAnsi="仿宋" w:cs="Times New Roman" w:hint="eastAsia"/>
          <w:color w:val="000000" w:themeColor="text1"/>
          <w:sz w:val="28"/>
          <w:szCs w:val="28"/>
          <w:lang w:val="zh-CN"/>
        </w:rPr>
        <w:t>6-07-04-01</w:t>
      </w:r>
      <w:r>
        <w:rPr>
          <w:rFonts w:ascii="宋体" w:eastAsia="宋体" w:hAnsi="宋体" w:cs="宋体" w:hint="eastAsia"/>
          <w:color w:val="000000" w:themeColor="text1"/>
          <w:sz w:val="28"/>
          <w:szCs w:val="28"/>
          <w:lang w:val="zh-CN"/>
        </w:rPr>
        <w:t>）</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仿宋_GB2312" w:eastAsia="Times New Roman" w:hAnsi="仿宋" w:cs="Times New Roman" w:hint="eastAsia"/>
          <w:color w:val="000000" w:themeColor="text1"/>
          <w:sz w:val="28"/>
          <w:szCs w:val="28"/>
          <w:lang w:val="zh-CN"/>
        </w:rPr>
        <w:t>4.</w:t>
      </w:r>
      <w:r>
        <w:rPr>
          <w:rFonts w:ascii="宋体" w:eastAsia="宋体" w:hAnsi="宋体" w:cs="宋体" w:hint="eastAsia"/>
          <w:color w:val="000000" w:themeColor="text1"/>
          <w:sz w:val="28"/>
          <w:szCs w:val="28"/>
          <w:lang w:val="zh-CN"/>
        </w:rPr>
        <w:t>脱硫值班员国家职业标准（职业编码：</w:t>
      </w:r>
      <w:r>
        <w:rPr>
          <w:rFonts w:ascii="仿宋_GB2312" w:eastAsia="Times New Roman" w:hAnsi="仿宋" w:cs="Times New Roman" w:hint="eastAsia"/>
          <w:color w:val="000000" w:themeColor="text1"/>
          <w:sz w:val="28"/>
          <w:szCs w:val="28"/>
          <w:lang w:val="zh-CN"/>
        </w:rPr>
        <w:t>6-07-02-12</w:t>
      </w:r>
      <w:r>
        <w:rPr>
          <w:rFonts w:ascii="宋体" w:eastAsia="宋体" w:hAnsi="宋体" w:cs="宋体" w:hint="eastAsia"/>
          <w:color w:val="000000" w:themeColor="text1"/>
          <w:sz w:val="28"/>
          <w:szCs w:val="28"/>
          <w:lang w:val="zh-CN"/>
        </w:rPr>
        <w:t>）</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仿宋_GB2312" w:eastAsia="Times New Roman" w:hAnsi="仿宋" w:cs="Times New Roman" w:hint="eastAsia"/>
          <w:color w:val="000000" w:themeColor="text1"/>
          <w:sz w:val="28"/>
          <w:szCs w:val="28"/>
          <w:lang w:val="zh-CN"/>
        </w:rPr>
        <w:t>5.</w:t>
      </w:r>
      <w:r>
        <w:rPr>
          <w:rFonts w:ascii="宋体" w:eastAsia="宋体" w:hAnsi="宋体" w:cs="宋体" w:hint="eastAsia"/>
          <w:color w:val="000000" w:themeColor="text1"/>
          <w:sz w:val="28"/>
          <w:szCs w:val="28"/>
          <w:lang w:val="zh-CN"/>
        </w:rPr>
        <w:t>脱硫设备检修工（试行）国家职业标准（职业编码：</w:t>
      </w:r>
      <w:r>
        <w:rPr>
          <w:rFonts w:ascii="仿宋_GB2312" w:eastAsia="Times New Roman" w:hAnsi="仿宋" w:cs="Times New Roman" w:hint="eastAsia"/>
          <w:color w:val="000000" w:themeColor="text1"/>
          <w:sz w:val="28"/>
          <w:szCs w:val="28"/>
          <w:lang w:val="zh-CN"/>
        </w:rPr>
        <w:t>6-07-04-17</w:t>
      </w:r>
      <w:r>
        <w:rPr>
          <w:rFonts w:ascii="宋体" w:eastAsia="宋体" w:hAnsi="宋体" w:cs="宋体" w:hint="eastAsia"/>
          <w:color w:val="000000" w:themeColor="text1"/>
          <w:sz w:val="28"/>
          <w:szCs w:val="28"/>
          <w:lang w:val="zh-CN"/>
        </w:rPr>
        <w:t>）</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仿宋_GB2312" w:eastAsia="Times New Roman" w:hAnsi="仿宋" w:cs="Times New Roman" w:hint="eastAsia"/>
          <w:color w:val="000000" w:themeColor="text1"/>
          <w:sz w:val="28"/>
          <w:szCs w:val="28"/>
          <w:lang w:val="zh-CN"/>
        </w:rPr>
        <w:lastRenderedPageBreak/>
        <w:t>6.</w:t>
      </w:r>
      <w:r>
        <w:rPr>
          <w:rFonts w:ascii="宋体" w:eastAsia="宋体" w:hAnsi="宋体" w:cs="宋体" w:hint="eastAsia"/>
          <w:color w:val="000000" w:themeColor="text1"/>
          <w:sz w:val="28"/>
          <w:szCs w:val="28"/>
          <w:lang w:val="zh-CN"/>
        </w:rPr>
        <w:t>采气工（职业编码：</w:t>
      </w:r>
      <w:r>
        <w:rPr>
          <w:rFonts w:ascii="仿宋_GB2312" w:eastAsia="Times New Roman" w:hAnsi="仿宋" w:cs="Times New Roman" w:hint="eastAsia"/>
          <w:color w:val="000000" w:themeColor="text1"/>
          <w:sz w:val="28"/>
          <w:szCs w:val="28"/>
          <w:lang w:val="zh-CN"/>
        </w:rPr>
        <w:t>6-01-06-03</w:t>
      </w:r>
      <w:r>
        <w:rPr>
          <w:rFonts w:ascii="宋体" w:eastAsia="宋体" w:hAnsi="宋体" w:cs="宋体" w:hint="eastAsia"/>
          <w:color w:val="000000" w:themeColor="text1"/>
          <w:sz w:val="28"/>
          <w:szCs w:val="28"/>
          <w:lang w:val="zh-CN"/>
        </w:rPr>
        <w:t>）</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仿宋_GB2312" w:eastAsia="Times New Roman" w:hAnsi="仿宋" w:cs="Times New Roman" w:hint="eastAsia"/>
          <w:color w:val="000000" w:themeColor="text1"/>
          <w:sz w:val="28"/>
          <w:szCs w:val="28"/>
          <w:lang w:val="zh-CN"/>
        </w:rPr>
        <w:t>7.</w:t>
      </w:r>
      <w:r>
        <w:rPr>
          <w:rFonts w:ascii="宋体" w:eastAsia="宋体" w:hAnsi="宋体" w:cs="宋体" w:hint="eastAsia"/>
          <w:color w:val="000000" w:themeColor="text1"/>
          <w:sz w:val="28"/>
          <w:szCs w:val="28"/>
          <w:lang w:val="zh-CN"/>
        </w:rPr>
        <w:t>室内环境治理员（试行）国家职业标准（职业编码：</w:t>
      </w:r>
      <w:r>
        <w:rPr>
          <w:rFonts w:ascii="仿宋_GB2312" w:eastAsia="Times New Roman" w:hAnsi="仿宋" w:cs="Times New Roman" w:hint="eastAsia"/>
          <w:color w:val="000000" w:themeColor="text1"/>
          <w:sz w:val="28"/>
          <w:szCs w:val="28"/>
          <w:lang w:val="zh-CN"/>
        </w:rPr>
        <w:t>X2-02-31-04</w:t>
      </w:r>
      <w:r>
        <w:rPr>
          <w:rFonts w:ascii="宋体" w:eastAsia="宋体" w:hAnsi="宋体" w:cs="宋体" w:hint="eastAsia"/>
          <w:color w:val="000000" w:themeColor="text1"/>
          <w:sz w:val="28"/>
          <w:szCs w:val="28"/>
          <w:lang w:val="zh-CN"/>
        </w:rPr>
        <w:t>）</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仿宋_GB2312" w:eastAsia="Times New Roman" w:hAnsi="仿宋" w:cs="Times New Roman" w:hint="eastAsia"/>
          <w:color w:val="000000" w:themeColor="text1"/>
          <w:sz w:val="28"/>
          <w:szCs w:val="28"/>
          <w:lang w:val="zh-CN"/>
        </w:rPr>
        <w:t>8.</w:t>
      </w:r>
      <w:r>
        <w:rPr>
          <w:rFonts w:ascii="宋体" w:eastAsia="宋体" w:hAnsi="宋体" w:cs="宋体" w:hint="eastAsia"/>
          <w:color w:val="000000" w:themeColor="text1"/>
          <w:sz w:val="28"/>
          <w:szCs w:val="28"/>
          <w:lang w:val="zh-CN"/>
        </w:rPr>
        <w:t>锅炉操作</w:t>
      </w:r>
      <w:proofErr w:type="gramStart"/>
      <w:r>
        <w:rPr>
          <w:rFonts w:ascii="宋体" w:eastAsia="宋体" w:hAnsi="宋体" w:cs="宋体" w:hint="eastAsia"/>
          <w:color w:val="000000" w:themeColor="text1"/>
          <w:sz w:val="28"/>
          <w:szCs w:val="28"/>
          <w:lang w:val="zh-CN"/>
        </w:rPr>
        <w:t>工国家</w:t>
      </w:r>
      <w:proofErr w:type="gramEnd"/>
      <w:r>
        <w:rPr>
          <w:rFonts w:ascii="宋体" w:eastAsia="宋体" w:hAnsi="宋体" w:cs="宋体" w:hint="eastAsia"/>
          <w:color w:val="000000" w:themeColor="text1"/>
          <w:sz w:val="28"/>
          <w:szCs w:val="28"/>
          <w:lang w:val="zh-CN"/>
        </w:rPr>
        <w:t>职业标准（职业编码：</w:t>
      </w:r>
      <w:r>
        <w:rPr>
          <w:rFonts w:ascii="仿宋_GB2312" w:eastAsia="Times New Roman" w:hAnsi="仿宋" w:cs="Times New Roman" w:hint="eastAsia"/>
          <w:color w:val="000000" w:themeColor="text1"/>
          <w:sz w:val="28"/>
          <w:szCs w:val="28"/>
          <w:lang w:val="zh-CN"/>
        </w:rPr>
        <w:t>4-07-03-04</w:t>
      </w:r>
      <w:r>
        <w:rPr>
          <w:rFonts w:ascii="宋体" w:eastAsia="宋体" w:hAnsi="宋体" w:cs="宋体" w:hint="eastAsia"/>
          <w:color w:val="000000" w:themeColor="text1"/>
          <w:sz w:val="28"/>
          <w:szCs w:val="28"/>
          <w:lang w:val="zh-CN"/>
        </w:rPr>
        <w:t>）</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仿宋_GB2312" w:eastAsia="Times New Roman" w:hAnsi="仿宋" w:cs="Times New Roman" w:hint="eastAsia"/>
          <w:color w:val="000000" w:themeColor="text1"/>
          <w:sz w:val="28"/>
          <w:szCs w:val="28"/>
          <w:lang w:val="zh-CN"/>
        </w:rPr>
        <w:t>9.</w:t>
      </w:r>
      <w:r>
        <w:rPr>
          <w:rFonts w:ascii="宋体" w:eastAsia="宋体" w:hAnsi="宋体" w:cs="宋体" w:hint="eastAsia"/>
          <w:color w:val="000000" w:themeColor="text1"/>
          <w:sz w:val="28"/>
          <w:szCs w:val="28"/>
          <w:lang w:val="zh-CN"/>
        </w:rPr>
        <w:t>锅炉设备装配工国家职业标准（职业编码：</w:t>
      </w:r>
      <w:r>
        <w:rPr>
          <w:rFonts w:ascii="仿宋_GB2312" w:eastAsia="Times New Roman" w:hAnsi="仿宋" w:cs="Times New Roman" w:hint="eastAsia"/>
          <w:color w:val="000000" w:themeColor="text1"/>
          <w:sz w:val="28"/>
          <w:szCs w:val="28"/>
          <w:lang w:val="zh-CN"/>
        </w:rPr>
        <w:t>6-05-03-03</w:t>
      </w:r>
      <w:r>
        <w:rPr>
          <w:rFonts w:ascii="宋体" w:eastAsia="宋体" w:hAnsi="宋体" w:cs="宋体" w:hint="eastAsia"/>
          <w:color w:val="000000" w:themeColor="text1"/>
          <w:sz w:val="28"/>
          <w:szCs w:val="28"/>
          <w:lang w:val="zh-CN"/>
        </w:rPr>
        <w:t>）</w:t>
      </w:r>
      <w:r>
        <w:rPr>
          <w:rFonts w:ascii="仿宋_GB2312" w:eastAsia="Times New Roman" w:hAnsi="仿宋" w:cs="Times New Roman" w:hint="eastAsia"/>
          <w:color w:val="000000" w:themeColor="text1"/>
          <w:sz w:val="28"/>
          <w:szCs w:val="28"/>
          <w:lang w:val="zh-CN"/>
        </w:rPr>
        <w:t xml:space="preserve"> </w:t>
      </w:r>
    </w:p>
    <w:p w:rsidR="00211239" w:rsidRDefault="00211239" w:rsidP="00211239">
      <w:pPr>
        <w:snapToGrid w:val="0"/>
        <w:spacing w:line="560" w:lineRule="exact"/>
        <w:jc w:val="left"/>
        <w:outlineLvl w:val="0"/>
        <w:rPr>
          <w:rFonts w:ascii="仿宋_GB2312" w:eastAsia="Times New Roman" w:hAnsi="仿宋" w:cs="Times New Roman" w:hint="eastAsia"/>
          <w:b/>
          <w:color w:val="000000" w:themeColor="text1"/>
          <w:sz w:val="28"/>
          <w:szCs w:val="28"/>
          <w:lang w:val="zh-CN"/>
        </w:rPr>
      </w:pPr>
      <w:r>
        <w:rPr>
          <w:rFonts w:ascii="宋体" w:eastAsia="宋体" w:hAnsi="宋体" w:cs="宋体" w:hint="eastAsia"/>
          <w:b/>
          <w:color w:val="000000" w:themeColor="text1"/>
          <w:sz w:val="28"/>
          <w:szCs w:val="28"/>
          <w:lang w:val="zh-CN"/>
        </w:rPr>
        <w:t>（二）相关知识、技能、标准</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lang w:val="zh-CN"/>
        </w:rPr>
      </w:pPr>
      <w:r>
        <w:rPr>
          <w:rFonts w:ascii="宋体" w:eastAsia="宋体" w:hAnsi="宋体" w:cs="宋体" w:hint="eastAsia"/>
          <w:color w:val="000000" w:themeColor="text1"/>
          <w:sz w:val="28"/>
          <w:szCs w:val="28"/>
          <w:lang w:val="zh-CN"/>
        </w:rPr>
        <w:t>满足高职环境类等相关专业所规定的教学内容中涉及到大气污染控制技术、大气环境监测技术、烟气除尘技术、烟气脱硫技术、活性炭吸附技术等方面的知识和技能要求。</w:t>
      </w:r>
    </w:p>
    <w:p w:rsidR="00211239" w:rsidRDefault="00211239" w:rsidP="00211239">
      <w:pPr>
        <w:snapToGrid w:val="0"/>
        <w:spacing w:line="560" w:lineRule="exact"/>
        <w:jc w:val="left"/>
        <w:outlineLvl w:val="0"/>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《锅炉大气污染物排放标准》</w:t>
      </w:r>
      <w:r>
        <w:rPr>
          <w:rFonts w:ascii="仿宋_GB2312" w:eastAsia="Times New Roman" w:hAnsi="仿宋" w:cs="Times New Roman" w:hint="eastAsia"/>
          <w:color w:val="000000" w:themeColor="text1"/>
          <w:sz w:val="28"/>
          <w:szCs w:val="28"/>
        </w:rPr>
        <w:t xml:space="preserve">GB13271-2014  </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锅炉烟尘测试方法</w:t>
      </w:r>
      <w:r>
        <w:rPr>
          <w:rFonts w:ascii="仿宋_GB2312" w:eastAsia="Times New Roman" w:hAnsi="仿宋" w:cs="Times New Roman" w:hint="eastAsia"/>
          <w:color w:val="000000" w:themeColor="text1"/>
          <w:sz w:val="28"/>
          <w:szCs w:val="28"/>
        </w:rPr>
        <w:t>GB5468-1991</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固定污染源排气中颗粒物测定与气态污染物采样方法</w:t>
      </w:r>
      <w:r>
        <w:rPr>
          <w:rFonts w:ascii="仿宋_GB2312" w:eastAsia="Times New Roman" w:hAnsi="仿宋" w:cs="Times New Roman" w:hint="eastAsia"/>
          <w:color w:val="000000" w:themeColor="text1"/>
          <w:sz w:val="28"/>
          <w:szCs w:val="28"/>
        </w:rPr>
        <w:t>GB/T16157-1996</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固定污染源排气中氮氧化物的测定</w:t>
      </w:r>
      <w:r>
        <w:rPr>
          <w:rFonts w:ascii="仿宋_GB2312" w:eastAsia="Times New Roman" w:hAnsi="仿宋" w:cs="Times New Roman" w:hint="eastAsia"/>
          <w:color w:val="000000" w:themeColor="text1"/>
          <w:sz w:val="28"/>
          <w:szCs w:val="28"/>
        </w:rPr>
        <w:t xml:space="preserve"> </w:t>
      </w:r>
      <w:r>
        <w:rPr>
          <w:rFonts w:ascii="宋体" w:eastAsia="宋体" w:hAnsi="宋体" w:cs="宋体" w:hint="eastAsia"/>
          <w:color w:val="000000" w:themeColor="text1"/>
          <w:sz w:val="28"/>
          <w:szCs w:val="28"/>
        </w:rPr>
        <w:t>紫外分光光度法</w:t>
      </w:r>
      <w:r>
        <w:rPr>
          <w:rFonts w:ascii="仿宋_GB2312" w:eastAsia="Times New Roman" w:hAnsi="仿宋" w:cs="Times New Roman" w:hint="eastAsia"/>
          <w:color w:val="000000" w:themeColor="text1"/>
          <w:sz w:val="28"/>
          <w:szCs w:val="28"/>
        </w:rPr>
        <w:t>HJ/T42-1999</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5.</w:t>
      </w:r>
      <w:r>
        <w:rPr>
          <w:rFonts w:ascii="宋体" w:eastAsia="宋体" w:hAnsi="宋体" w:cs="宋体" w:hint="eastAsia"/>
          <w:color w:val="000000" w:themeColor="text1"/>
          <w:sz w:val="28"/>
          <w:szCs w:val="28"/>
        </w:rPr>
        <w:t>固定污染源排气中氮氧化物的测定 盐酸</w:t>
      </w:r>
      <w:proofErr w:type="gramStart"/>
      <w:r>
        <w:rPr>
          <w:rFonts w:ascii="宋体" w:eastAsia="宋体" w:hAnsi="宋体" w:cs="宋体" w:hint="eastAsia"/>
          <w:color w:val="000000" w:themeColor="text1"/>
          <w:sz w:val="28"/>
          <w:szCs w:val="28"/>
        </w:rPr>
        <w:t>萘</w:t>
      </w:r>
      <w:proofErr w:type="gramEnd"/>
      <w:r>
        <w:rPr>
          <w:rFonts w:ascii="宋体" w:eastAsia="宋体" w:hAnsi="宋体" w:cs="宋体" w:hint="eastAsia"/>
          <w:color w:val="000000" w:themeColor="text1"/>
          <w:sz w:val="28"/>
          <w:szCs w:val="28"/>
        </w:rPr>
        <w:t>乙二胺分光光度法</w:t>
      </w:r>
      <w:r>
        <w:rPr>
          <w:rFonts w:ascii="仿宋_GB2312" w:eastAsia="Times New Roman" w:hAnsi="仿宋" w:cs="Times New Roman" w:hint="eastAsia"/>
          <w:color w:val="000000" w:themeColor="text1"/>
          <w:sz w:val="28"/>
          <w:szCs w:val="28"/>
        </w:rPr>
        <w:t>HJ/T43-1999</w:t>
      </w:r>
      <w:r>
        <w:rPr>
          <w:rFonts w:ascii="宋体" w:eastAsia="宋体" w:hAnsi="宋体" w:cs="宋体" w:hint="eastAsia"/>
          <w:color w:val="000000" w:themeColor="text1"/>
          <w:sz w:val="28"/>
          <w:szCs w:val="28"/>
        </w:rPr>
        <w:t> </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6.</w:t>
      </w:r>
      <w:r>
        <w:rPr>
          <w:rFonts w:ascii="宋体" w:eastAsia="宋体" w:hAnsi="宋体" w:cs="宋体" w:hint="eastAsia"/>
          <w:color w:val="000000" w:themeColor="text1"/>
          <w:sz w:val="28"/>
          <w:szCs w:val="28"/>
        </w:rPr>
        <w:t>固定污染源排气中二氧化硫的测定 碘量法</w:t>
      </w:r>
      <w:r>
        <w:rPr>
          <w:rFonts w:ascii="仿宋_GB2312" w:eastAsia="Times New Roman" w:hAnsi="仿宋" w:cs="Times New Roman" w:hint="eastAsia"/>
          <w:color w:val="000000" w:themeColor="text1"/>
          <w:sz w:val="28"/>
          <w:szCs w:val="28"/>
        </w:rPr>
        <w:t>HJ/T56-2000</w:t>
      </w:r>
      <w:r>
        <w:rPr>
          <w:rFonts w:ascii="宋体" w:eastAsia="宋体" w:hAnsi="宋体" w:cs="宋体" w:hint="eastAsia"/>
          <w:color w:val="000000" w:themeColor="text1"/>
          <w:sz w:val="28"/>
          <w:szCs w:val="28"/>
        </w:rPr>
        <w:t> </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7.</w:t>
      </w:r>
      <w:r>
        <w:rPr>
          <w:rFonts w:ascii="宋体" w:eastAsia="宋体" w:hAnsi="宋体" w:cs="宋体" w:hint="eastAsia"/>
          <w:color w:val="000000" w:themeColor="text1"/>
          <w:sz w:val="28"/>
          <w:szCs w:val="28"/>
        </w:rPr>
        <w:t>固定污染源排气中二氧化硫的测定</w:t>
      </w:r>
      <w:r>
        <w:rPr>
          <w:rFonts w:ascii="仿宋_GB2312" w:eastAsia="Times New Roman" w:hAnsi="仿宋" w:cs="Times New Roman" w:hint="eastAsia"/>
          <w:color w:val="000000" w:themeColor="text1"/>
          <w:sz w:val="28"/>
          <w:szCs w:val="28"/>
        </w:rPr>
        <w:t xml:space="preserve">  </w:t>
      </w:r>
      <w:r>
        <w:rPr>
          <w:rFonts w:ascii="宋体" w:eastAsia="宋体" w:hAnsi="宋体" w:cs="宋体" w:hint="eastAsia"/>
          <w:color w:val="000000" w:themeColor="text1"/>
          <w:sz w:val="28"/>
          <w:szCs w:val="28"/>
        </w:rPr>
        <w:t>定电位电解法</w:t>
      </w:r>
      <w:r>
        <w:rPr>
          <w:rFonts w:ascii="仿宋_GB2312" w:eastAsia="Times New Roman" w:hAnsi="仿宋" w:cs="Times New Roman" w:hint="eastAsia"/>
          <w:color w:val="000000" w:themeColor="text1"/>
          <w:sz w:val="28"/>
          <w:szCs w:val="28"/>
        </w:rPr>
        <w:t>HJ/T57-2000</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8.</w:t>
      </w:r>
      <w:r>
        <w:rPr>
          <w:rFonts w:ascii="宋体" w:eastAsia="宋体" w:hAnsi="宋体" w:cs="宋体" w:hint="eastAsia"/>
          <w:color w:val="000000" w:themeColor="text1"/>
          <w:sz w:val="28"/>
          <w:szCs w:val="28"/>
        </w:rPr>
        <w:t>固定污染源监测质量保证与质量控制技术规范</w:t>
      </w:r>
      <w:r>
        <w:rPr>
          <w:rFonts w:ascii="仿宋_GB2312" w:eastAsia="Times New Roman" w:hAnsi="仿宋" w:cs="Times New Roman" w:hint="eastAsia"/>
          <w:color w:val="000000" w:themeColor="text1"/>
          <w:sz w:val="28"/>
          <w:szCs w:val="28"/>
        </w:rPr>
        <w:t>HJ/T373-2007</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9.</w:t>
      </w:r>
      <w:proofErr w:type="gramStart"/>
      <w:r>
        <w:rPr>
          <w:rFonts w:ascii="宋体" w:eastAsia="宋体" w:hAnsi="宋体" w:cs="宋体" w:hint="eastAsia"/>
          <w:color w:val="000000" w:themeColor="text1"/>
          <w:sz w:val="28"/>
          <w:szCs w:val="28"/>
        </w:rPr>
        <w:t>固定源</w:t>
      </w:r>
      <w:proofErr w:type="gramEnd"/>
      <w:r>
        <w:rPr>
          <w:rFonts w:ascii="宋体" w:eastAsia="宋体" w:hAnsi="宋体" w:cs="宋体" w:hint="eastAsia"/>
          <w:color w:val="000000" w:themeColor="text1"/>
          <w:sz w:val="28"/>
          <w:szCs w:val="28"/>
        </w:rPr>
        <w:t>废气监测技术规范</w:t>
      </w:r>
      <w:r>
        <w:rPr>
          <w:rFonts w:ascii="仿宋_GB2312" w:eastAsia="Times New Roman" w:hAnsi="仿宋" w:cs="Times New Roman" w:hint="eastAsia"/>
          <w:color w:val="000000" w:themeColor="text1"/>
          <w:sz w:val="28"/>
          <w:szCs w:val="28"/>
        </w:rPr>
        <w:t>HJ/T397-2007</w:t>
      </w:r>
      <w:r>
        <w:rPr>
          <w:rFonts w:ascii="宋体" w:eastAsia="宋体" w:hAnsi="宋体" w:cs="宋体" w:hint="eastAsia"/>
          <w:color w:val="000000" w:themeColor="text1"/>
          <w:sz w:val="28"/>
          <w:szCs w:val="28"/>
        </w:rPr>
        <w:t> </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10.</w:t>
      </w:r>
      <w:r>
        <w:rPr>
          <w:rFonts w:ascii="宋体" w:eastAsia="宋体" w:hAnsi="宋体" w:cs="宋体" w:hint="eastAsia"/>
          <w:color w:val="000000" w:themeColor="text1"/>
          <w:sz w:val="28"/>
          <w:szCs w:val="28"/>
        </w:rPr>
        <w:t>固定污染源排放烟气黑度的测定 林格曼烟气黑度图法</w:t>
      </w:r>
      <w:r>
        <w:rPr>
          <w:rFonts w:ascii="仿宋_GB2312" w:eastAsia="Times New Roman" w:hAnsi="仿宋" w:cs="Times New Roman" w:hint="eastAsia"/>
          <w:color w:val="000000" w:themeColor="text1"/>
          <w:sz w:val="28"/>
          <w:szCs w:val="28"/>
        </w:rPr>
        <w:t>HJ/T398-2007</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11.</w:t>
      </w:r>
      <w:r>
        <w:rPr>
          <w:rFonts w:ascii="宋体" w:eastAsia="宋体" w:hAnsi="宋体" w:cs="宋体" w:hint="eastAsia"/>
          <w:color w:val="000000" w:themeColor="text1"/>
          <w:sz w:val="28"/>
          <w:szCs w:val="28"/>
        </w:rPr>
        <w:t>固定污染源废气</w:t>
      </w:r>
      <w:r>
        <w:rPr>
          <w:rFonts w:ascii="仿宋_GB2312" w:eastAsia="Times New Roman" w:hAnsi="仿宋" w:cs="Times New Roman" w:hint="eastAsia"/>
          <w:color w:val="000000" w:themeColor="text1"/>
          <w:sz w:val="28"/>
          <w:szCs w:val="28"/>
        </w:rPr>
        <w:t xml:space="preserve"> </w:t>
      </w:r>
      <w:r>
        <w:rPr>
          <w:rFonts w:ascii="宋体" w:eastAsia="宋体" w:hAnsi="宋体" w:cs="宋体" w:hint="eastAsia"/>
          <w:color w:val="000000" w:themeColor="text1"/>
          <w:sz w:val="28"/>
          <w:szCs w:val="28"/>
        </w:rPr>
        <w:t>汞的测定</w:t>
      </w:r>
      <w:r>
        <w:rPr>
          <w:rFonts w:ascii="仿宋_GB2312" w:eastAsia="Times New Roman" w:hAnsi="仿宋" w:cs="Times New Roman" w:hint="eastAsia"/>
          <w:color w:val="000000" w:themeColor="text1"/>
          <w:sz w:val="28"/>
          <w:szCs w:val="28"/>
        </w:rPr>
        <w:t xml:space="preserve"> </w:t>
      </w:r>
      <w:r>
        <w:rPr>
          <w:rFonts w:ascii="宋体" w:eastAsia="宋体" w:hAnsi="宋体" w:cs="宋体" w:hint="eastAsia"/>
          <w:color w:val="000000" w:themeColor="text1"/>
          <w:sz w:val="28"/>
          <w:szCs w:val="28"/>
        </w:rPr>
        <w:t>冷原子吸收分光光度法（暂行）</w:t>
      </w:r>
      <w:r>
        <w:rPr>
          <w:rFonts w:ascii="仿宋_GB2312" w:eastAsia="Times New Roman" w:hAnsi="仿宋" w:cs="Times New Roman" w:hint="eastAsia"/>
          <w:color w:val="000000" w:themeColor="text1"/>
          <w:sz w:val="28"/>
          <w:szCs w:val="28"/>
        </w:rPr>
        <w:t>HJ543-2009</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12.</w:t>
      </w:r>
      <w:r>
        <w:rPr>
          <w:rFonts w:ascii="宋体" w:eastAsia="宋体" w:hAnsi="宋体" w:cs="宋体" w:hint="eastAsia"/>
          <w:color w:val="000000" w:themeColor="text1"/>
          <w:sz w:val="28"/>
          <w:szCs w:val="28"/>
        </w:rPr>
        <w:t>固定污染源废气二氧化硫的</w:t>
      </w:r>
      <w:proofErr w:type="gramStart"/>
      <w:r>
        <w:rPr>
          <w:rFonts w:ascii="宋体" w:eastAsia="宋体" w:hAnsi="宋体" w:cs="宋体" w:hint="eastAsia"/>
          <w:color w:val="000000" w:themeColor="text1"/>
          <w:sz w:val="28"/>
          <w:szCs w:val="28"/>
        </w:rPr>
        <w:t>测定非</w:t>
      </w:r>
      <w:proofErr w:type="gramEnd"/>
      <w:r>
        <w:rPr>
          <w:rFonts w:ascii="宋体" w:eastAsia="宋体" w:hAnsi="宋体" w:cs="宋体" w:hint="eastAsia"/>
          <w:color w:val="000000" w:themeColor="text1"/>
          <w:sz w:val="28"/>
          <w:szCs w:val="28"/>
        </w:rPr>
        <w:t>分散红外吸收法</w:t>
      </w:r>
      <w:r>
        <w:rPr>
          <w:rFonts w:ascii="仿宋_GB2312" w:eastAsia="Times New Roman" w:hAnsi="仿宋" w:cs="Times New Roman" w:hint="eastAsia"/>
          <w:color w:val="000000" w:themeColor="text1"/>
          <w:sz w:val="28"/>
          <w:szCs w:val="28"/>
        </w:rPr>
        <w:t>HJ629-2011</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lastRenderedPageBreak/>
        <w:t>13.</w:t>
      </w:r>
      <w:r>
        <w:rPr>
          <w:rFonts w:ascii="宋体" w:eastAsia="宋体" w:hAnsi="宋体" w:cs="宋体" w:hint="eastAsia"/>
          <w:color w:val="000000" w:themeColor="text1"/>
          <w:sz w:val="28"/>
          <w:szCs w:val="28"/>
        </w:rPr>
        <w:t>固定污染源废气中氮氧化物的</w:t>
      </w:r>
      <w:proofErr w:type="gramStart"/>
      <w:r>
        <w:rPr>
          <w:rFonts w:ascii="宋体" w:eastAsia="宋体" w:hAnsi="宋体" w:cs="宋体" w:hint="eastAsia"/>
          <w:color w:val="000000" w:themeColor="text1"/>
          <w:sz w:val="28"/>
          <w:szCs w:val="28"/>
        </w:rPr>
        <w:t>测定非</w:t>
      </w:r>
      <w:proofErr w:type="gramEnd"/>
      <w:r>
        <w:rPr>
          <w:rFonts w:ascii="宋体" w:eastAsia="宋体" w:hAnsi="宋体" w:cs="宋体" w:hint="eastAsia"/>
          <w:color w:val="000000" w:themeColor="text1"/>
          <w:sz w:val="28"/>
          <w:szCs w:val="28"/>
        </w:rPr>
        <w:t>分散红外吸收法</w:t>
      </w:r>
      <w:r>
        <w:rPr>
          <w:rFonts w:ascii="仿宋_GB2312" w:eastAsia="Times New Roman" w:hAnsi="仿宋" w:cs="Times New Roman" w:hint="eastAsia"/>
          <w:color w:val="000000" w:themeColor="text1"/>
          <w:sz w:val="28"/>
          <w:szCs w:val="28"/>
        </w:rPr>
        <w:t>HJ692-2014</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14.</w:t>
      </w:r>
      <w:r>
        <w:rPr>
          <w:rFonts w:ascii="宋体" w:eastAsia="宋体" w:hAnsi="宋体" w:cs="宋体" w:hint="eastAsia"/>
          <w:color w:val="000000" w:themeColor="text1"/>
          <w:sz w:val="28"/>
          <w:szCs w:val="28"/>
        </w:rPr>
        <w:t>固定污染源废气中氮氧化物的测定</w:t>
      </w:r>
      <w:r>
        <w:rPr>
          <w:rFonts w:ascii="仿宋_GB2312" w:eastAsia="Times New Roman" w:hAnsi="仿宋" w:cs="Times New Roman" w:hint="eastAsia"/>
          <w:color w:val="000000" w:themeColor="text1"/>
          <w:sz w:val="28"/>
          <w:szCs w:val="28"/>
        </w:rPr>
        <w:t xml:space="preserve"> </w:t>
      </w:r>
      <w:r>
        <w:rPr>
          <w:rFonts w:ascii="宋体" w:eastAsia="宋体" w:hAnsi="宋体" w:cs="宋体" w:hint="eastAsia"/>
          <w:color w:val="000000" w:themeColor="text1"/>
          <w:sz w:val="28"/>
          <w:szCs w:val="28"/>
        </w:rPr>
        <w:t>定电位电解法</w:t>
      </w:r>
      <w:r>
        <w:rPr>
          <w:rFonts w:ascii="仿宋_GB2312" w:eastAsia="Times New Roman" w:hAnsi="仿宋" w:cs="Times New Roman" w:hint="eastAsia"/>
          <w:color w:val="000000" w:themeColor="text1"/>
          <w:sz w:val="28"/>
          <w:szCs w:val="28"/>
        </w:rPr>
        <w:t>HJ693-2014</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15.</w:t>
      </w:r>
      <w:r>
        <w:rPr>
          <w:rFonts w:ascii="宋体" w:eastAsia="宋体" w:hAnsi="宋体" w:cs="宋体" w:hint="eastAsia"/>
          <w:color w:val="000000" w:themeColor="text1"/>
          <w:sz w:val="28"/>
          <w:szCs w:val="28"/>
        </w:rPr>
        <w:t>污染源自动监控管理办法（国家环境保护总局令第</w:t>
      </w:r>
      <w:r>
        <w:rPr>
          <w:rFonts w:ascii="仿宋_GB2312" w:eastAsia="Times New Roman" w:hAnsi="仿宋" w:cs="Times New Roman" w:hint="eastAsia"/>
          <w:color w:val="000000" w:themeColor="text1"/>
          <w:sz w:val="28"/>
          <w:szCs w:val="28"/>
        </w:rPr>
        <w:t>28</w:t>
      </w:r>
      <w:r>
        <w:rPr>
          <w:rFonts w:ascii="宋体" w:eastAsia="宋体" w:hAnsi="宋体" w:cs="宋体" w:hint="eastAsia"/>
          <w:color w:val="000000" w:themeColor="text1"/>
          <w:sz w:val="28"/>
          <w:szCs w:val="28"/>
        </w:rPr>
        <w:t>号）</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16.</w:t>
      </w:r>
      <w:r>
        <w:rPr>
          <w:rFonts w:ascii="宋体" w:eastAsia="宋体" w:hAnsi="宋体" w:cs="宋体" w:hint="eastAsia"/>
          <w:color w:val="000000" w:themeColor="text1"/>
          <w:sz w:val="28"/>
          <w:szCs w:val="28"/>
        </w:rPr>
        <w:t>环境监测管理办法（国家环境保护总局令第</w:t>
      </w:r>
      <w:r>
        <w:rPr>
          <w:rFonts w:ascii="仿宋_GB2312" w:eastAsia="Times New Roman" w:hAnsi="仿宋" w:cs="Times New Roman" w:hint="eastAsia"/>
          <w:color w:val="000000" w:themeColor="text1"/>
          <w:sz w:val="28"/>
          <w:szCs w:val="28"/>
        </w:rPr>
        <w:t>39</w:t>
      </w:r>
      <w:r>
        <w:rPr>
          <w:rFonts w:ascii="宋体" w:eastAsia="宋体" w:hAnsi="宋体" w:cs="宋体" w:hint="eastAsia"/>
          <w:color w:val="000000" w:themeColor="text1"/>
          <w:sz w:val="28"/>
          <w:szCs w:val="28"/>
        </w:rPr>
        <w:t>号）</w:t>
      </w:r>
    </w:p>
    <w:p w:rsidR="00211239" w:rsidRDefault="00211239" w:rsidP="00211239">
      <w:pPr>
        <w:snapToGrid w:val="0"/>
        <w:spacing w:line="560" w:lineRule="exact"/>
        <w:jc w:val="left"/>
        <w:outlineLvl w:val="0"/>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17.</w:t>
      </w:r>
      <w:hyperlink r:id="rId8" w:tgtFrame="_self" w:history="1">
        <w:r>
          <w:rPr>
            <w:rStyle w:val="a5"/>
            <w:rFonts w:ascii="宋体" w:hAnsi="宋体" w:cs="宋体" w:hint="eastAsia"/>
            <w:color w:val="000000" w:themeColor="text1"/>
            <w:sz w:val="28"/>
            <w:szCs w:val="28"/>
          </w:rPr>
          <w:t>烟尘采样器技术条件</w:t>
        </w:r>
      </w:hyperlink>
      <w:r>
        <w:rPr>
          <w:rFonts w:ascii="仿宋_GB2312" w:eastAsia="Times New Roman" w:hAnsi="仿宋" w:cs="Times New Roman" w:hint="eastAsia"/>
          <w:color w:val="000000" w:themeColor="text1"/>
          <w:sz w:val="28"/>
          <w:szCs w:val="28"/>
        </w:rPr>
        <w:t xml:space="preserve"> HJ/T48-1999</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 xml:space="preserve">18. </w:t>
      </w:r>
      <w:hyperlink r:id="rId9" w:tgtFrame="_self" w:history="1">
        <w:r>
          <w:rPr>
            <w:rStyle w:val="a5"/>
            <w:rFonts w:ascii="宋体" w:hAnsi="宋体" w:cs="宋体" w:hint="eastAsia"/>
            <w:color w:val="000000" w:themeColor="text1"/>
            <w:sz w:val="28"/>
            <w:szCs w:val="28"/>
          </w:rPr>
          <w:t>烟气采样器技术条件</w:t>
        </w:r>
      </w:hyperlink>
      <w:r>
        <w:rPr>
          <w:rFonts w:ascii="仿宋_GB2312" w:eastAsia="Times New Roman" w:hAnsi="仿宋" w:cs="Times New Roman" w:hint="eastAsia"/>
          <w:color w:val="000000" w:themeColor="text1"/>
          <w:sz w:val="28"/>
          <w:szCs w:val="28"/>
        </w:rPr>
        <w:t xml:space="preserve"> HJ/T47-1999</w:t>
      </w:r>
    </w:p>
    <w:p w:rsidR="00211239" w:rsidRDefault="00211239" w:rsidP="00211239">
      <w:pPr>
        <w:snapToGrid w:val="0"/>
        <w:spacing w:line="560" w:lineRule="exact"/>
        <w:jc w:val="lef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19.</w:t>
      </w:r>
      <w:hyperlink r:id="rId10" w:history="1">
        <w:r>
          <w:rPr>
            <w:rStyle w:val="a5"/>
            <w:rFonts w:ascii="宋体" w:hAnsi="宋体" w:cs="宋体" w:hint="eastAsia"/>
            <w:color w:val="000000" w:themeColor="text1"/>
            <w:sz w:val="28"/>
            <w:szCs w:val="28"/>
          </w:rPr>
          <w:t>环境空气颗粒物（</w:t>
        </w:r>
        <w:r>
          <w:rPr>
            <w:rStyle w:val="a5"/>
            <w:rFonts w:ascii="仿宋_GB2312" w:eastAsia="Times New Roman" w:hAnsi="仿宋" w:hint="eastAsia"/>
            <w:color w:val="000000" w:themeColor="text1"/>
            <w:sz w:val="28"/>
            <w:szCs w:val="28"/>
          </w:rPr>
          <w:t>PM10</w:t>
        </w:r>
        <w:r>
          <w:rPr>
            <w:rStyle w:val="a5"/>
            <w:rFonts w:ascii="宋体" w:hAnsi="宋体" w:cs="宋体" w:hint="eastAsia"/>
            <w:color w:val="000000" w:themeColor="text1"/>
            <w:sz w:val="28"/>
            <w:szCs w:val="28"/>
          </w:rPr>
          <w:t>和</w:t>
        </w:r>
        <w:r>
          <w:rPr>
            <w:rStyle w:val="a5"/>
            <w:rFonts w:ascii="仿宋_GB2312" w:eastAsia="Times New Roman" w:hAnsi="仿宋" w:hint="eastAsia"/>
            <w:color w:val="000000" w:themeColor="text1"/>
            <w:sz w:val="28"/>
            <w:szCs w:val="28"/>
          </w:rPr>
          <w:t>PM2.5</w:t>
        </w:r>
        <w:r>
          <w:rPr>
            <w:rStyle w:val="a5"/>
            <w:rFonts w:ascii="宋体" w:hAnsi="宋体" w:cs="宋体" w:hint="eastAsia"/>
            <w:color w:val="000000" w:themeColor="text1"/>
            <w:sz w:val="28"/>
            <w:szCs w:val="28"/>
          </w:rPr>
          <w:t>）连续自动监测系统技术要求及检测方法</w:t>
        </w:r>
      </w:hyperlink>
      <w:r>
        <w:rPr>
          <w:rFonts w:ascii="仿宋_GB2312" w:eastAsia="Times New Roman" w:hAnsi="仿宋" w:cs="Times New Roman" w:hint="eastAsia"/>
          <w:color w:val="000000" w:themeColor="text1"/>
          <w:sz w:val="28"/>
          <w:szCs w:val="28"/>
        </w:rPr>
        <w:t xml:space="preserve">  HJ653-2013</w:t>
      </w:r>
    </w:p>
    <w:p w:rsidR="00211239" w:rsidRDefault="00211239" w:rsidP="00211239">
      <w:pPr>
        <w:snapToGrid w:val="0"/>
        <w:spacing w:line="560" w:lineRule="exact"/>
        <w:jc w:val="left"/>
        <w:outlineLvl w:val="0"/>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20.</w:t>
      </w:r>
      <w:hyperlink r:id="rId11" w:history="1">
        <w:r>
          <w:rPr>
            <w:rStyle w:val="a5"/>
            <w:rFonts w:ascii="宋体" w:hAnsi="宋体" w:cs="宋体" w:hint="eastAsia"/>
            <w:color w:val="000000" w:themeColor="text1"/>
            <w:sz w:val="28"/>
            <w:szCs w:val="28"/>
          </w:rPr>
          <w:t>环境空气质量标准</w:t>
        </w:r>
      </w:hyperlink>
      <w:r>
        <w:rPr>
          <w:rFonts w:ascii="仿宋_GB2312" w:eastAsia="Times New Roman" w:hAnsi="仿宋" w:cs="Times New Roman" w:hint="eastAsia"/>
          <w:color w:val="000000" w:themeColor="text1"/>
          <w:sz w:val="28"/>
          <w:szCs w:val="28"/>
        </w:rPr>
        <w:t xml:space="preserve">  GB3095</w:t>
      </w:r>
      <w:r>
        <w:rPr>
          <w:rFonts w:ascii="仿宋_GB2312" w:eastAsia="Times New Roman" w:hAnsi="仿宋" w:cs="Times New Roman" w:hint="eastAsia"/>
          <w:color w:val="000000" w:themeColor="text1"/>
          <w:sz w:val="28"/>
          <w:szCs w:val="28"/>
        </w:rPr>
        <w:t>—</w:t>
      </w:r>
      <w:r>
        <w:rPr>
          <w:rFonts w:ascii="仿宋_GB2312" w:eastAsia="Times New Roman" w:hAnsi="仿宋" w:cs="Times New Roman" w:hint="eastAsia"/>
          <w:color w:val="000000" w:themeColor="text1"/>
          <w:sz w:val="28"/>
          <w:szCs w:val="28"/>
        </w:rPr>
        <w:t>2012</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21.</w:t>
      </w:r>
      <w:r>
        <w:rPr>
          <w:rFonts w:ascii="宋体" w:eastAsia="宋体" w:hAnsi="宋体" w:cs="宋体" w:hint="eastAsia"/>
          <w:color w:val="000000" w:themeColor="text1"/>
          <w:sz w:val="28"/>
          <w:szCs w:val="28"/>
        </w:rPr>
        <w:t>电气装置安装工程电缆线路施工及验收规范</w:t>
      </w:r>
      <w:r>
        <w:rPr>
          <w:rFonts w:ascii="仿宋_GB2312" w:eastAsia="Times New Roman" w:hAnsi="仿宋" w:cs="Times New Roman" w:hint="eastAsia"/>
          <w:color w:val="000000" w:themeColor="text1"/>
          <w:sz w:val="28"/>
          <w:szCs w:val="28"/>
        </w:rPr>
        <w:t xml:space="preserve"> GB50168-2006</w:t>
      </w:r>
    </w:p>
    <w:p w:rsidR="00211239" w:rsidRDefault="00211239" w:rsidP="00211239">
      <w:pPr>
        <w:numPr>
          <w:ilvl w:val="0"/>
          <w:numId w:val="2"/>
        </w:numPr>
        <w:spacing w:line="480" w:lineRule="exact"/>
        <w:ind w:firstLine="573"/>
        <w:rPr>
          <w:rFonts w:ascii="仿宋_GB2312" w:eastAsia="Times New Roman" w:hAnsi="仿宋" w:cs="Times New Roman" w:hint="eastAsia"/>
          <w:b/>
          <w:bCs/>
          <w:color w:val="000000" w:themeColor="text1"/>
          <w:sz w:val="28"/>
          <w:szCs w:val="28"/>
        </w:rPr>
      </w:pPr>
      <w:r>
        <w:rPr>
          <w:rFonts w:ascii="宋体" w:eastAsia="宋体" w:hAnsi="宋体" w:cs="宋体" w:hint="eastAsia"/>
          <w:b/>
          <w:bCs/>
          <w:color w:val="000000" w:themeColor="text1"/>
          <w:sz w:val="28"/>
          <w:szCs w:val="28"/>
        </w:rPr>
        <w:t>技术平台</w:t>
      </w:r>
    </w:p>
    <w:p w:rsidR="00211239" w:rsidRDefault="00211239" w:rsidP="00211239">
      <w:pPr>
        <w:numPr>
          <w:ilvl w:val="0"/>
          <w:numId w:val="4"/>
        </w:numPr>
        <w:spacing w:line="480" w:lineRule="exact"/>
        <w:ind w:firstLine="56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kern w:val="0"/>
          <w:sz w:val="28"/>
          <w:szCs w:val="28"/>
          <w:lang w:val="zh-CN"/>
        </w:rPr>
        <w:t>采用浙江天煌科技实业有限公司研发的</w:t>
      </w:r>
      <w:r>
        <w:rPr>
          <w:rFonts w:ascii="仿宋_GB2312" w:eastAsia="Times New Roman" w:hAnsi="仿宋" w:cs="Times New Roman"/>
          <w:color w:val="000000" w:themeColor="text1"/>
          <w:kern w:val="0"/>
          <w:sz w:val="28"/>
          <w:szCs w:val="28"/>
          <w:lang w:val="zh-CN"/>
        </w:rPr>
        <w:t>“</w:t>
      </w:r>
      <w:r>
        <w:rPr>
          <w:rFonts w:ascii="仿宋_GB2312" w:eastAsia="Times New Roman" w:hAnsi="仿宋" w:cs="Times New Roman" w:hint="eastAsia"/>
          <w:color w:val="000000" w:themeColor="text1"/>
          <w:kern w:val="0"/>
          <w:sz w:val="28"/>
          <w:szCs w:val="28"/>
          <w:lang w:val="zh-CN"/>
        </w:rPr>
        <w:t>THEMDQ-1</w:t>
      </w:r>
      <w:r>
        <w:rPr>
          <w:rFonts w:ascii="宋体" w:eastAsia="宋体" w:hAnsi="宋体" w:cs="宋体" w:hint="eastAsia"/>
          <w:color w:val="000000" w:themeColor="text1"/>
          <w:kern w:val="0"/>
          <w:sz w:val="28"/>
          <w:szCs w:val="28"/>
          <w:lang w:val="zh-CN"/>
        </w:rPr>
        <w:t>型大气环境监测与治理技术综合实训平台</w:t>
      </w:r>
      <w:r>
        <w:rPr>
          <w:rFonts w:ascii="仿宋_GB2312" w:eastAsia="Times New Roman" w:hAnsi="仿宋" w:cs="Times New Roman"/>
          <w:color w:val="000000" w:themeColor="text1"/>
          <w:kern w:val="0"/>
          <w:sz w:val="28"/>
          <w:szCs w:val="28"/>
          <w:lang w:val="zh-CN"/>
        </w:rPr>
        <w:t>”</w:t>
      </w:r>
      <w:r>
        <w:rPr>
          <w:rFonts w:ascii="宋体" w:eastAsia="宋体" w:hAnsi="宋体" w:cs="宋体" w:hint="eastAsia"/>
          <w:bCs/>
          <w:color w:val="000000" w:themeColor="text1"/>
          <w:sz w:val="28"/>
          <w:szCs w:val="28"/>
        </w:rPr>
        <w:t>。技术平台组成明细见表</w:t>
      </w:r>
      <w:r>
        <w:rPr>
          <w:rFonts w:ascii="仿宋_GB2312" w:eastAsia="Times New Roman" w:hAnsi="仿宋" w:cs="Times New Roman" w:hint="eastAsia"/>
          <w:bCs/>
          <w:color w:val="000000" w:themeColor="text1"/>
          <w:sz w:val="28"/>
          <w:szCs w:val="28"/>
        </w:rPr>
        <w:t>3</w:t>
      </w:r>
      <w:r>
        <w:rPr>
          <w:rFonts w:ascii="宋体" w:eastAsia="宋体" w:hAnsi="宋体" w:cs="宋体" w:hint="eastAsia"/>
          <w:bCs/>
          <w:color w:val="000000" w:themeColor="text1"/>
          <w:sz w:val="28"/>
          <w:szCs w:val="28"/>
        </w:rPr>
        <w:t>，</w:t>
      </w:r>
      <w:r>
        <w:rPr>
          <w:rFonts w:ascii="宋体" w:eastAsia="宋体" w:hAnsi="宋体" w:cs="宋体" w:hint="eastAsia"/>
          <w:color w:val="000000" w:themeColor="text1"/>
          <w:sz w:val="28"/>
          <w:szCs w:val="28"/>
        </w:rPr>
        <w:t>监控系统基本配置见表</w:t>
      </w:r>
      <w:r>
        <w:rPr>
          <w:rFonts w:ascii="仿宋_GB2312" w:eastAsia="Times New Roman" w:hAnsi="微软雅黑" w:cs="Times New Roman" w:hint="eastAsia"/>
          <w:color w:val="000000" w:themeColor="text1"/>
          <w:sz w:val="28"/>
          <w:szCs w:val="28"/>
        </w:rPr>
        <w:t>4</w:t>
      </w:r>
      <w:r>
        <w:rPr>
          <w:rFonts w:ascii="宋体" w:eastAsia="宋体" w:hAnsi="宋体" w:cs="宋体" w:hint="eastAsia"/>
          <w:color w:val="000000" w:themeColor="text1"/>
          <w:sz w:val="28"/>
          <w:szCs w:val="28"/>
        </w:rPr>
        <w:t>，配套工具明细见表</w:t>
      </w:r>
      <w:r>
        <w:rPr>
          <w:rFonts w:ascii="仿宋_GB2312" w:eastAsia="Times New Roman" w:hAnsi="微软雅黑" w:cs="Times New Roman" w:hint="eastAsia"/>
          <w:color w:val="000000" w:themeColor="text1"/>
          <w:sz w:val="28"/>
          <w:szCs w:val="28"/>
        </w:rPr>
        <w:t>5</w:t>
      </w:r>
      <w:r>
        <w:rPr>
          <w:rFonts w:ascii="宋体" w:eastAsia="宋体" w:hAnsi="宋体" w:cs="宋体" w:hint="eastAsia"/>
          <w:color w:val="000000" w:themeColor="text1"/>
          <w:kern w:val="0"/>
          <w:sz w:val="28"/>
          <w:szCs w:val="28"/>
          <w:lang w:val="zh-CN"/>
        </w:rPr>
        <w:t>。</w:t>
      </w:r>
    </w:p>
    <w:p w:rsidR="00211239" w:rsidRDefault="00211239" w:rsidP="00211239">
      <w:pPr>
        <w:snapToGrid w:val="0"/>
        <w:spacing w:beforeLines="50" w:before="156" w:line="360" w:lineRule="auto"/>
        <w:jc w:val="center"/>
        <w:outlineLvl w:val="0"/>
        <w:rPr>
          <w:rFonts w:ascii="仿宋_GB2312" w:eastAsia="Times New Roman" w:hAnsi="微软雅黑" w:cs="Times New Roman" w:hint="eastAsia"/>
          <w:b/>
          <w:color w:val="000000" w:themeColor="text1"/>
          <w:sz w:val="28"/>
          <w:szCs w:val="28"/>
        </w:rPr>
      </w:pPr>
      <w:r>
        <w:rPr>
          <w:rFonts w:ascii="宋体" w:eastAsia="宋体" w:hAnsi="宋体" w:cs="宋体" w:hint="eastAsia"/>
          <w:b/>
          <w:bCs/>
          <w:color w:val="000000" w:themeColor="text1"/>
          <w:sz w:val="28"/>
          <w:szCs w:val="28"/>
        </w:rPr>
        <w:t>表</w:t>
      </w:r>
      <w:r>
        <w:rPr>
          <w:rFonts w:ascii="仿宋_GB2312" w:eastAsia="Times New Roman" w:hAnsi="仿宋" w:cs="Times New Roman" w:hint="eastAsia"/>
          <w:b/>
          <w:bCs/>
          <w:color w:val="000000" w:themeColor="text1"/>
          <w:sz w:val="28"/>
          <w:szCs w:val="28"/>
        </w:rPr>
        <w:t xml:space="preserve">3  </w:t>
      </w:r>
      <w:r>
        <w:rPr>
          <w:rFonts w:ascii="宋体" w:eastAsia="宋体" w:hAnsi="宋体" w:cs="宋体" w:hint="eastAsia"/>
          <w:b/>
          <w:bCs/>
          <w:color w:val="000000" w:themeColor="text1"/>
          <w:sz w:val="28"/>
          <w:szCs w:val="28"/>
        </w:rPr>
        <w:t>技术平台组成明细</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202"/>
        <w:gridCol w:w="3464"/>
        <w:gridCol w:w="851"/>
        <w:gridCol w:w="851"/>
        <w:gridCol w:w="1033"/>
      </w:tblGrid>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序号</w:t>
            </w: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器材名称</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器材规格或型号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kern w:val="0"/>
                <w:sz w:val="24"/>
                <w:szCs w:val="24"/>
              </w:rPr>
              <w:t>数量</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kern w:val="0"/>
                <w:sz w:val="24"/>
                <w:szCs w:val="24"/>
              </w:rPr>
              <w:t>单位</w:t>
            </w:r>
          </w:p>
        </w:tc>
        <w:tc>
          <w:tcPr>
            <w:tcW w:w="103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备注</w:t>
            </w: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不锈钢钢架</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尺寸：2200mm×800mm×1156 mm和2200mm×800mm×956mm；材料：50×50mm不锈钢管材制作；功能：用于反应器、动力部件的固定和摆放</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不锈钢碱液水箱</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尺寸：540mm×400mm×430mm；材料：1.5mm不锈钢板材制制作；功能：用于脱硫碱液的配置</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不锈钢清水箱</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尺寸：250mm×200mm×430mm；材料：1.5mm不锈钢</w:t>
            </w:r>
            <w:r>
              <w:rPr>
                <w:rFonts w:ascii="仿宋" w:eastAsia="仿宋" w:hAnsi="仿宋" w:cs="仿宋" w:hint="eastAsia"/>
                <w:color w:val="000000" w:themeColor="text1"/>
                <w:kern w:val="0"/>
                <w:sz w:val="24"/>
                <w:szCs w:val="24"/>
              </w:rPr>
              <w:lastRenderedPageBreak/>
              <w:t>板材制制作；功能：用于对碱液水箱的补给</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锅炉系统</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尺寸：φ306 mm×855mm；材料：304不锈钢材质，厚度1.5mm；功能：模拟焚烧锅炉，作为系统污染源</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旋风除尘器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尺寸：φ120 mm×750mm；材料：304不锈钢材质，厚度1.5mm；功能：去除10μm以上的粉尘</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袋式除尘器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 640 mm×460mm×1450mm；材料：304不锈钢材质，厚度1.5mm；功能：可净化含微米或亚微米数量级的粉尘粒子</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洗涤塔</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尺寸：φ250 mm×1653mm；材料：304不锈钢材质，厚度1.5mm；功能：用于喷淋脱硫</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活性炭吸附塔</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尺寸：φ300 mm×1618mm；材料：304不锈钢材质，厚度1.5mm；功能：用于装填填料吸附烟气</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消音系统</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尺寸：φ160 mm×500mm；材料：304不锈钢材质；功能：用于降低风机的噪音分贝</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送尘系统</w:t>
            </w:r>
            <w:proofErr w:type="gramEnd"/>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尺寸：φ45 mm×266mm；材料：304不锈钢材质；功能：用于除尘器系统</w:t>
            </w:r>
            <w:proofErr w:type="gramStart"/>
            <w:r>
              <w:rPr>
                <w:rFonts w:ascii="仿宋" w:eastAsia="仿宋" w:hAnsi="仿宋" w:cs="仿宋" w:hint="eastAsia"/>
                <w:color w:val="000000" w:themeColor="text1"/>
                <w:kern w:val="0"/>
                <w:sz w:val="24"/>
                <w:szCs w:val="24"/>
              </w:rPr>
              <w:t>的送尘</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排</w:t>
            </w:r>
            <w:proofErr w:type="gramStart"/>
            <w:r>
              <w:rPr>
                <w:rFonts w:ascii="仿宋" w:eastAsia="仿宋" w:hAnsi="仿宋" w:cs="仿宋" w:hint="eastAsia"/>
                <w:color w:val="000000" w:themeColor="text1"/>
                <w:kern w:val="0"/>
                <w:sz w:val="24"/>
                <w:szCs w:val="24"/>
              </w:rPr>
              <w:t>尘系统</w:t>
            </w:r>
            <w:proofErr w:type="gramEnd"/>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尺寸：φ63 mm×706mm；材料：304不锈钢材质；功能：用于对除尘器系统的排尘。</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烟囱</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尺寸：φ114 mm×2100mm；材料：304不锈钢材质，厚度1.5mm；功能：用于烟气的排放和尾气监测</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风机</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双级高压离心风机，流量：320～560m</w:t>
            </w:r>
            <w:r>
              <w:rPr>
                <w:rFonts w:ascii="宋体" w:eastAsia="宋体" w:hAnsi="宋体" w:cs="宋体" w:hint="eastAsia"/>
                <w:color w:val="000000" w:themeColor="text1"/>
                <w:kern w:val="0"/>
                <w:sz w:val="24"/>
                <w:szCs w:val="24"/>
              </w:rPr>
              <w:t>³</w:t>
            </w:r>
            <w:r>
              <w:rPr>
                <w:rFonts w:ascii="仿宋" w:eastAsia="仿宋" w:hAnsi="仿宋" w:cs="仿宋" w:hint="eastAsia"/>
                <w:color w:val="000000" w:themeColor="text1"/>
                <w:kern w:val="0"/>
                <w:sz w:val="24"/>
                <w:szCs w:val="24"/>
              </w:rPr>
              <w:t>/h；功率：0.9KW；供电电源：AC380V,功能：用于系统烟气输送</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水泵</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供电电源：AC380V；流量：0～1.1 m</w:t>
            </w:r>
            <w:r>
              <w:rPr>
                <w:rFonts w:ascii="宋体" w:eastAsia="宋体" w:hAnsi="宋体" w:cs="宋体" w:hint="eastAsia"/>
                <w:color w:val="000000" w:themeColor="text1"/>
                <w:kern w:val="0"/>
                <w:sz w:val="24"/>
                <w:szCs w:val="24"/>
              </w:rPr>
              <w:t>³</w:t>
            </w:r>
            <w:r>
              <w:rPr>
                <w:rFonts w:ascii="仿宋" w:eastAsia="仿宋" w:hAnsi="仿宋" w:cs="仿宋" w:hint="eastAsia"/>
                <w:color w:val="000000" w:themeColor="text1"/>
                <w:kern w:val="0"/>
                <w:sz w:val="24"/>
                <w:szCs w:val="24"/>
              </w:rPr>
              <w:t>/h；扬程：20～30m；吸程：6～8m ；功能：用于脱硫碱液的输送</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电磁式空气泵</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供电电源：AC220V；功率：520W；最大风量：450 L/min；最大风压：9kPa；功能：用于锅炉系统的烟气输送</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w:t>
            </w: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电动调节阀</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供电电源：AC220V；尺寸：DN50；输入信号：4～20mA；功能：用于系统管道流量的控制</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质量流量控制器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介质：SO</w:t>
            </w:r>
            <w:r>
              <w:rPr>
                <w:rFonts w:ascii="仿宋" w:eastAsia="仿宋" w:hAnsi="仿宋" w:cs="仿宋" w:hint="eastAsia"/>
                <w:color w:val="000000" w:themeColor="text1"/>
                <w:kern w:val="0"/>
                <w:sz w:val="24"/>
                <w:szCs w:val="24"/>
                <w:vertAlign w:val="subscript"/>
              </w:rPr>
              <w:t>2</w:t>
            </w:r>
            <w:r>
              <w:rPr>
                <w:rFonts w:ascii="仿宋" w:eastAsia="仿宋" w:hAnsi="仿宋" w:cs="仿宋" w:hint="eastAsia"/>
                <w:color w:val="000000" w:themeColor="text1"/>
                <w:kern w:val="0"/>
                <w:sz w:val="24"/>
                <w:szCs w:val="24"/>
              </w:rPr>
              <w:t>；流量：10～100SCCM；输入输出信号：4～20mA；功能：用于二氧化硫气体的计量控制</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调速电机</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JSCC系列，供电电源：AC220V</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振打电机</w:t>
            </w:r>
            <w:proofErr w:type="gramEnd"/>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供电电源：AC380V；功率：70W；激振力：400N；振次：3000r/min</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台</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面板流量计</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LZM系列转子流量计</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温湿度传感器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温度范围：0～50℃；湿度范围：0～100%RH；输出信号：4～20mA</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铂</w:t>
            </w:r>
            <w:proofErr w:type="gramEnd"/>
            <w:r>
              <w:rPr>
                <w:rFonts w:ascii="仿宋" w:eastAsia="仿宋" w:hAnsi="仿宋" w:cs="仿宋" w:hint="eastAsia"/>
                <w:color w:val="000000" w:themeColor="text1"/>
                <w:kern w:val="0"/>
                <w:sz w:val="24"/>
                <w:szCs w:val="24"/>
              </w:rPr>
              <w:t>热电阻</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PT100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压力传感器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测量范围：-10～10KPa；输出信号：4～20mA</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差压传感器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测量范围：0～3KPa；输出信号：1～5V</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粉尘传感器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供电电源：DC5V；检测范围0.5～10μm；输出信号：串口输出</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二氧化硫传感器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测量范围：0～100ppm；输出信号：4～20mA；带LCD液晶背光显示</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氮氧化物传感器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测量范围：0～100ppm；输出信号：4～20mA；带LCD液晶背光显示</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一氧化碳传感器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测量范围：0～500ppm；输出信号：4～20mA；带LCD液晶背光显示</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二氧化碳传感器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测量范围：0～2000ppm；输出信号：4～20mA；带LCD液晶背光显示。</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氧气传感器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测量范围：0～30%VOL；输出信号：4～20mA；带LCD液晶背光显示</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物位仪</w:t>
            </w:r>
            <w:proofErr w:type="gramEnd"/>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测量范围：0.06～1m；输出信号：4～20mA</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在线pH仪</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量程：0～14；输出信号：4～20mA</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风速仪</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测量范围：0～20m/s；输出信号：4～20mA</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97"/>
          <w:jc w:val="center"/>
        </w:trPr>
        <w:tc>
          <w:tcPr>
            <w:tcW w:w="734"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6"/>
              </w:numPr>
              <w:adjustRightInd w:val="0"/>
              <w:snapToGrid w:val="0"/>
              <w:spacing w:line="440" w:lineRule="exact"/>
              <w:jc w:val="center"/>
              <w:rPr>
                <w:rFonts w:ascii="仿宋" w:eastAsia="仿宋" w:hAnsi="仿宋" w:cs="仿宋"/>
                <w:color w:val="000000" w:themeColor="text1"/>
                <w:kern w:val="0"/>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粉尘采样器</w:t>
            </w:r>
          </w:p>
        </w:tc>
        <w:tc>
          <w:tcPr>
            <w:tcW w:w="346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供电电源：AC220V；采用流量：5～35L/min；定时设定：0～99</w:t>
            </w:r>
            <w:r>
              <w:rPr>
                <w:rFonts w:ascii="仿宋" w:eastAsia="仿宋" w:hAnsi="仿宋" w:cs="仿宋" w:hint="eastAsia"/>
                <w:color w:val="000000" w:themeColor="text1"/>
                <w:kern w:val="0"/>
                <w:sz w:val="24"/>
                <w:szCs w:val="24"/>
              </w:rPr>
              <w:lastRenderedPageBreak/>
              <w:t>分59秒</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1034" w:type="dxa"/>
            <w:tcBorders>
              <w:top w:val="single" w:sz="4" w:space="0" w:color="auto"/>
              <w:left w:val="single" w:sz="4" w:space="0" w:color="auto"/>
              <w:bottom w:val="single" w:sz="4" w:space="0" w:color="auto"/>
              <w:right w:val="single" w:sz="4" w:space="0" w:color="auto"/>
            </w:tcBorders>
            <w:vAlign w:val="center"/>
          </w:tcPr>
          <w:p w:rsidR="00211239" w:rsidRDefault="00211239">
            <w:pPr>
              <w:snapToGrid w:val="0"/>
              <w:spacing w:line="440" w:lineRule="exact"/>
              <w:jc w:val="center"/>
              <w:rPr>
                <w:rFonts w:ascii="仿宋" w:eastAsia="仿宋" w:hAnsi="仿宋" w:cs="仿宋"/>
                <w:color w:val="000000" w:themeColor="text1"/>
                <w:kern w:val="0"/>
                <w:sz w:val="24"/>
                <w:szCs w:val="24"/>
              </w:rPr>
            </w:pPr>
          </w:p>
        </w:tc>
      </w:tr>
    </w:tbl>
    <w:p w:rsidR="00211239" w:rsidRDefault="00211239" w:rsidP="00211239">
      <w:pPr>
        <w:snapToGrid w:val="0"/>
        <w:spacing w:beforeLines="100" w:before="312" w:line="360" w:lineRule="auto"/>
        <w:jc w:val="center"/>
        <w:outlineLvl w:val="0"/>
        <w:rPr>
          <w:rFonts w:ascii="仿宋_GB2312" w:eastAsia="Times New Roman" w:hAnsi="微软雅黑" w:cs="Times New Roman" w:hint="eastAsia"/>
          <w:b/>
          <w:color w:val="000000" w:themeColor="text1"/>
          <w:sz w:val="28"/>
          <w:szCs w:val="28"/>
        </w:rPr>
      </w:pPr>
    </w:p>
    <w:p w:rsidR="00211239" w:rsidRDefault="00211239" w:rsidP="00211239">
      <w:pPr>
        <w:snapToGrid w:val="0"/>
        <w:spacing w:beforeLines="100" w:before="312" w:line="360" w:lineRule="auto"/>
        <w:jc w:val="center"/>
        <w:outlineLvl w:val="0"/>
        <w:rPr>
          <w:rFonts w:ascii="仿宋_GB2312" w:hAnsi="微软雅黑" w:cs="Times New Roman" w:hint="eastAsia"/>
          <w:b/>
          <w:color w:val="000000" w:themeColor="text1"/>
          <w:sz w:val="28"/>
          <w:szCs w:val="28"/>
        </w:rPr>
      </w:pPr>
    </w:p>
    <w:p w:rsidR="00211239" w:rsidRDefault="00211239" w:rsidP="00211239">
      <w:pPr>
        <w:snapToGrid w:val="0"/>
        <w:spacing w:beforeLines="100" w:before="312" w:line="360" w:lineRule="auto"/>
        <w:jc w:val="center"/>
        <w:outlineLvl w:val="0"/>
        <w:rPr>
          <w:rFonts w:ascii="仿宋_GB2312" w:hAnsi="微软雅黑" w:cs="Times New Roman" w:hint="eastAsia"/>
          <w:b/>
          <w:color w:val="000000" w:themeColor="text1"/>
          <w:sz w:val="28"/>
          <w:szCs w:val="28"/>
        </w:rPr>
      </w:pPr>
    </w:p>
    <w:p w:rsidR="00211239" w:rsidRDefault="00211239" w:rsidP="00211239">
      <w:pPr>
        <w:snapToGrid w:val="0"/>
        <w:spacing w:beforeLines="100" w:before="312" w:line="360" w:lineRule="auto"/>
        <w:jc w:val="center"/>
        <w:outlineLvl w:val="0"/>
        <w:rPr>
          <w:rFonts w:ascii="仿宋_GB2312" w:hAnsi="微软雅黑" w:cs="Times New Roman" w:hint="eastAsia"/>
          <w:b/>
          <w:color w:val="000000" w:themeColor="text1"/>
          <w:sz w:val="28"/>
          <w:szCs w:val="28"/>
        </w:rPr>
      </w:pPr>
    </w:p>
    <w:p w:rsidR="00211239" w:rsidRDefault="00211239" w:rsidP="00211239">
      <w:pPr>
        <w:snapToGrid w:val="0"/>
        <w:spacing w:beforeLines="100" w:before="312" w:line="360" w:lineRule="auto"/>
        <w:jc w:val="center"/>
        <w:outlineLvl w:val="0"/>
        <w:rPr>
          <w:rFonts w:ascii="仿宋_GB2312" w:eastAsia="Times New Roman" w:hAnsi="微软雅黑" w:cs="Times New Roman" w:hint="eastAsia"/>
          <w:b/>
          <w:color w:val="000000" w:themeColor="text1"/>
          <w:sz w:val="28"/>
          <w:szCs w:val="28"/>
        </w:rPr>
      </w:pPr>
      <w:r>
        <w:rPr>
          <w:rFonts w:ascii="宋体" w:eastAsia="宋体" w:hAnsi="宋体" w:cs="宋体" w:hint="eastAsia"/>
          <w:b/>
          <w:color w:val="000000" w:themeColor="text1"/>
          <w:sz w:val="28"/>
          <w:szCs w:val="28"/>
        </w:rPr>
        <w:t>表</w:t>
      </w:r>
      <w:r>
        <w:rPr>
          <w:rFonts w:ascii="仿宋_GB2312" w:eastAsia="Times New Roman" w:hAnsi="微软雅黑" w:cs="Times New Roman" w:hint="eastAsia"/>
          <w:b/>
          <w:color w:val="000000" w:themeColor="text1"/>
          <w:sz w:val="28"/>
          <w:szCs w:val="28"/>
        </w:rPr>
        <w:t xml:space="preserve">4  </w:t>
      </w:r>
      <w:r>
        <w:rPr>
          <w:rFonts w:ascii="宋体" w:eastAsia="宋体" w:hAnsi="宋体" w:cs="宋体" w:hint="eastAsia"/>
          <w:b/>
          <w:color w:val="000000" w:themeColor="text1"/>
          <w:sz w:val="28"/>
          <w:szCs w:val="28"/>
        </w:rPr>
        <w:t>监控系统基本配置</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702"/>
        <w:gridCol w:w="3097"/>
        <w:gridCol w:w="882"/>
        <w:gridCol w:w="882"/>
        <w:gridCol w:w="828"/>
      </w:tblGrid>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序号</w:t>
            </w: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器材名称</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器材规格或型号</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kern w:val="0"/>
                <w:sz w:val="24"/>
                <w:szCs w:val="24"/>
              </w:rPr>
              <w:t>数量</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单位</w:t>
            </w:r>
          </w:p>
        </w:tc>
        <w:tc>
          <w:tcPr>
            <w:tcW w:w="82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b/>
                <w:color w:val="000000" w:themeColor="text1"/>
                <w:kern w:val="0"/>
                <w:sz w:val="24"/>
                <w:szCs w:val="24"/>
              </w:rPr>
            </w:pPr>
            <w:r>
              <w:rPr>
                <w:rFonts w:ascii="仿宋" w:eastAsia="仿宋" w:hAnsi="仿宋" w:cs="仿宋" w:hint="eastAsia"/>
                <w:b/>
                <w:color w:val="000000" w:themeColor="text1"/>
                <w:kern w:val="0"/>
                <w:sz w:val="24"/>
                <w:szCs w:val="24"/>
              </w:rPr>
              <w:t>备注</w:t>
            </w: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电器控制柜</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sz w:val="24"/>
                <w:szCs w:val="24"/>
              </w:rPr>
              <w:t>尺寸：700mm×600mm×1800mm;材料：钢板静电喷塑工艺；功能：实现与对象连接和控制以及与电脑的通讯连接编程功能</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vAlign w:val="center"/>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PLC控制器</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主机 CPUSR40</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西门子</w:t>
            </w: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lang w:val="zh-CN"/>
              </w:rPr>
              <w:t>模拟量输出模块</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EMAI04</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西门子</w:t>
            </w: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lang w:val="zh-CN"/>
              </w:rPr>
              <w:t>模拟量输入输出模块</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EMAM06</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西门子</w:t>
            </w: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lang w:val="zh-CN"/>
              </w:rPr>
            </w:pPr>
            <w:r>
              <w:rPr>
                <w:rFonts w:ascii="仿宋" w:eastAsia="仿宋" w:hAnsi="仿宋" w:cs="仿宋" w:hint="eastAsia"/>
                <w:color w:val="000000" w:themeColor="text1"/>
                <w:kern w:val="0"/>
                <w:sz w:val="24"/>
                <w:szCs w:val="24"/>
                <w:lang w:val="zh-CN"/>
              </w:rPr>
              <w:t>变频器</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FR-D740-1.5K-CHT</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vAlign w:val="center"/>
            <w:hideMark/>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三菱</w:t>
            </w: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漏电保护器</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DZ47-63LEP-4P-20A</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vAlign w:val="center"/>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交流接触器</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220V</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电机调速器</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SF系列</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3</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蜂鸣器</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LA42SMFA-DC24V 红</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热过载继电器</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JRSID系列</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中间继电器</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ARM系列</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12</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工作状态指示灯</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黄、绿、红</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15</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温度变送器</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SBWZP-01(0-200℃)</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adjustRightInd w:val="0"/>
              <w:snapToGrid w:val="0"/>
              <w:spacing w:line="440" w:lineRule="exact"/>
              <w:jc w:val="center"/>
              <w:rPr>
                <w:rFonts w:ascii="仿宋" w:eastAsia="仿宋" w:hAnsi="仿宋" w:cs="仿宋"/>
                <w:color w:val="000000" w:themeColor="text1"/>
                <w:kern w:val="0"/>
                <w:sz w:val="24"/>
                <w:szCs w:val="24"/>
              </w:rPr>
            </w:pPr>
            <w:proofErr w:type="gramStart"/>
            <w:r>
              <w:rPr>
                <w:rFonts w:ascii="仿宋" w:eastAsia="仿宋" w:hAnsi="仿宋" w:cs="仿宋" w:hint="eastAsia"/>
                <w:color w:val="000000" w:themeColor="text1"/>
                <w:kern w:val="0"/>
                <w:sz w:val="24"/>
                <w:szCs w:val="24"/>
              </w:rPr>
              <w:t>个</w:t>
            </w:r>
            <w:proofErr w:type="gramEnd"/>
          </w:p>
        </w:tc>
        <w:tc>
          <w:tcPr>
            <w:tcW w:w="827" w:type="dxa"/>
            <w:tcBorders>
              <w:top w:val="single" w:sz="4" w:space="0" w:color="auto"/>
              <w:left w:val="single" w:sz="4" w:space="0" w:color="auto"/>
              <w:bottom w:val="single" w:sz="4" w:space="0" w:color="auto"/>
              <w:right w:val="single" w:sz="4" w:space="0" w:color="auto"/>
            </w:tcBorders>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触控一体机</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供电电源：AC220V；规格尺寸：42寸液晶，用于监测数据显示</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827" w:type="dxa"/>
            <w:tcBorders>
              <w:top w:val="single" w:sz="4" w:space="0" w:color="auto"/>
              <w:left w:val="single" w:sz="4" w:space="0" w:color="auto"/>
              <w:bottom w:val="single" w:sz="4" w:space="0" w:color="auto"/>
              <w:right w:val="single" w:sz="4" w:space="0" w:color="auto"/>
            </w:tcBorders>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r w:rsidR="00211239" w:rsidTr="00211239">
        <w:trPr>
          <w:trHeight w:val="369"/>
          <w:jc w:val="center"/>
        </w:trPr>
        <w:tc>
          <w:tcPr>
            <w:tcW w:w="745" w:type="dxa"/>
            <w:tcBorders>
              <w:top w:val="single" w:sz="4" w:space="0" w:color="auto"/>
              <w:left w:val="single" w:sz="4" w:space="0" w:color="auto"/>
              <w:bottom w:val="single" w:sz="4" w:space="0" w:color="auto"/>
              <w:right w:val="single" w:sz="4" w:space="0" w:color="auto"/>
            </w:tcBorders>
            <w:vAlign w:val="center"/>
          </w:tcPr>
          <w:p w:rsidR="00211239" w:rsidRDefault="00211239">
            <w:pPr>
              <w:widowControl/>
              <w:numPr>
                <w:ilvl w:val="0"/>
                <w:numId w:val="8"/>
              </w:numPr>
              <w:adjustRightInd w:val="0"/>
              <w:snapToGrid w:val="0"/>
              <w:spacing w:line="440" w:lineRule="exact"/>
              <w:jc w:val="center"/>
              <w:rPr>
                <w:rFonts w:ascii="仿宋" w:eastAsia="仿宋" w:hAnsi="仿宋" w:cs="仿宋"/>
                <w:color w:val="000000" w:themeColor="text1"/>
                <w:kern w:val="0"/>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监控软件</w:t>
            </w:r>
          </w:p>
        </w:tc>
        <w:tc>
          <w:tcPr>
            <w:tcW w:w="3095"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包括系统工艺流程演示，设备结构展示，数据显示采集处理，设备运行控制。</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440" w:lineRule="exact"/>
              <w:jc w:val="cente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套</w:t>
            </w:r>
          </w:p>
        </w:tc>
        <w:tc>
          <w:tcPr>
            <w:tcW w:w="827" w:type="dxa"/>
            <w:tcBorders>
              <w:top w:val="single" w:sz="4" w:space="0" w:color="auto"/>
              <w:left w:val="single" w:sz="4" w:space="0" w:color="auto"/>
              <w:bottom w:val="single" w:sz="4" w:space="0" w:color="auto"/>
              <w:right w:val="single" w:sz="4" w:space="0" w:color="auto"/>
            </w:tcBorders>
          </w:tcPr>
          <w:p w:rsidR="00211239" w:rsidRDefault="00211239">
            <w:pPr>
              <w:adjustRightInd w:val="0"/>
              <w:snapToGrid w:val="0"/>
              <w:spacing w:line="440" w:lineRule="exact"/>
              <w:jc w:val="center"/>
              <w:rPr>
                <w:rFonts w:ascii="仿宋" w:eastAsia="仿宋" w:hAnsi="仿宋" w:cs="仿宋"/>
                <w:color w:val="000000" w:themeColor="text1"/>
                <w:kern w:val="0"/>
                <w:sz w:val="24"/>
                <w:szCs w:val="24"/>
              </w:rPr>
            </w:pPr>
          </w:p>
        </w:tc>
      </w:tr>
    </w:tbl>
    <w:p w:rsidR="00211239" w:rsidRDefault="00211239" w:rsidP="00211239">
      <w:pPr>
        <w:snapToGrid w:val="0"/>
        <w:spacing w:beforeLines="100" w:before="312" w:afterLines="50" w:after="156" w:line="360" w:lineRule="auto"/>
        <w:jc w:val="center"/>
        <w:outlineLvl w:val="0"/>
        <w:rPr>
          <w:rFonts w:ascii="仿宋_GB2312" w:eastAsia="Times New Roman" w:hAnsi="微软雅黑" w:cs="Times New Roman" w:hint="eastAsia"/>
          <w:b/>
          <w:color w:val="000000" w:themeColor="text1"/>
          <w:sz w:val="28"/>
          <w:szCs w:val="28"/>
        </w:rPr>
      </w:pPr>
    </w:p>
    <w:p w:rsidR="00211239" w:rsidRDefault="00211239" w:rsidP="00211239">
      <w:pPr>
        <w:snapToGrid w:val="0"/>
        <w:spacing w:beforeLines="100" w:before="312" w:afterLines="50" w:after="156" w:line="360" w:lineRule="auto"/>
        <w:jc w:val="center"/>
        <w:outlineLvl w:val="0"/>
        <w:rPr>
          <w:rFonts w:ascii="仿宋_GB2312" w:eastAsia="Times New Roman" w:hAnsi="微软雅黑" w:cs="Times New Roman" w:hint="eastAsia"/>
          <w:b/>
          <w:color w:val="000000" w:themeColor="text1"/>
          <w:sz w:val="28"/>
          <w:szCs w:val="28"/>
        </w:rPr>
      </w:pPr>
      <w:r>
        <w:rPr>
          <w:rFonts w:ascii="宋体" w:eastAsia="宋体" w:hAnsi="宋体" w:cs="宋体" w:hint="eastAsia"/>
          <w:b/>
          <w:color w:val="000000" w:themeColor="text1"/>
          <w:sz w:val="28"/>
          <w:szCs w:val="28"/>
        </w:rPr>
        <w:t>表</w:t>
      </w:r>
      <w:r>
        <w:rPr>
          <w:rFonts w:ascii="仿宋_GB2312" w:eastAsia="Times New Roman" w:hAnsi="微软雅黑" w:cs="Times New Roman" w:hint="eastAsia"/>
          <w:b/>
          <w:color w:val="000000" w:themeColor="text1"/>
          <w:sz w:val="28"/>
          <w:szCs w:val="28"/>
        </w:rPr>
        <w:t xml:space="preserve">5  </w:t>
      </w:r>
      <w:r>
        <w:rPr>
          <w:rFonts w:ascii="宋体" w:eastAsia="宋体" w:hAnsi="宋体" w:cs="宋体" w:hint="eastAsia"/>
          <w:b/>
          <w:color w:val="000000" w:themeColor="text1"/>
          <w:sz w:val="28"/>
          <w:szCs w:val="28"/>
        </w:rPr>
        <w:t>配套工具明细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504"/>
        <w:gridCol w:w="878"/>
      </w:tblGrid>
      <w:tr w:rsidR="00211239" w:rsidTr="00211239">
        <w:trPr>
          <w:trHeight w:val="369"/>
          <w:jc w:val="center"/>
        </w:trPr>
        <w:tc>
          <w:tcPr>
            <w:tcW w:w="798" w:type="dxa"/>
            <w:tcBorders>
              <w:top w:val="single" w:sz="4" w:space="0" w:color="auto"/>
              <w:left w:val="single" w:sz="4" w:space="0" w:color="auto"/>
              <w:bottom w:val="single" w:sz="4" w:space="0" w:color="auto"/>
              <w:right w:val="single" w:sz="4" w:space="0" w:color="auto"/>
            </w:tcBorders>
            <w:hideMark/>
          </w:tcPr>
          <w:p w:rsidR="00211239" w:rsidRDefault="00211239">
            <w:pPr>
              <w:tabs>
                <w:tab w:val="center" w:pos="4153"/>
                <w:tab w:val="right" w:pos="8306"/>
              </w:tabs>
              <w:snapToGrid w:val="0"/>
              <w:spacing w:line="360" w:lineRule="auto"/>
              <w:jc w:val="center"/>
              <w:rPr>
                <w:rFonts w:ascii="仿宋" w:eastAsia="仿宋" w:hAnsi="仿宋" w:cs="仿宋"/>
                <w:b/>
                <w:color w:val="000000" w:themeColor="text1"/>
                <w:sz w:val="24"/>
                <w:szCs w:val="28"/>
              </w:rPr>
            </w:pPr>
            <w:r>
              <w:rPr>
                <w:rFonts w:ascii="仿宋" w:eastAsia="仿宋" w:hAnsi="仿宋" w:cs="仿宋" w:hint="eastAsia"/>
                <w:b/>
                <w:color w:val="000000" w:themeColor="text1"/>
                <w:sz w:val="24"/>
                <w:szCs w:val="28"/>
              </w:rPr>
              <w:t>名称</w:t>
            </w:r>
          </w:p>
        </w:tc>
        <w:tc>
          <w:tcPr>
            <w:tcW w:w="7506" w:type="dxa"/>
            <w:tcBorders>
              <w:top w:val="single" w:sz="4" w:space="0" w:color="auto"/>
              <w:left w:val="single" w:sz="4" w:space="0" w:color="auto"/>
              <w:bottom w:val="single" w:sz="4" w:space="0" w:color="auto"/>
              <w:right w:val="single" w:sz="4" w:space="0" w:color="auto"/>
            </w:tcBorders>
            <w:hideMark/>
          </w:tcPr>
          <w:p w:rsidR="00211239" w:rsidRDefault="00211239">
            <w:pPr>
              <w:tabs>
                <w:tab w:val="center" w:pos="4153"/>
                <w:tab w:val="right" w:pos="8306"/>
              </w:tabs>
              <w:snapToGrid w:val="0"/>
              <w:spacing w:line="360" w:lineRule="auto"/>
              <w:jc w:val="center"/>
              <w:rPr>
                <w:rFonts w:ascii="仿宋" w:eastAsia="仿宋" w:hAnsi="仿宋" w:cs="仿宋"/>
                <w:b/>
                <w:color w:val="000000" w:themeColor="text1"/>
                <w:sz w:val="24"/>
                <w:szCs w:val="28"/>
              </w:rPr>
            </w:pPr>
            <w:r>
              <w:rPr>
                <w:rFonts w:ascii="仿宋" w:eastAsia="仿宋" w:hAnsi="仿宋" w:cs="仿宋" w:hint="eastAsia"/>
                <w:b/>
                <w:color w:val="000000" w:themeColor="text1"/>
                <w:sz w:val="24"/>
                <w:szCs w:val="28"/>
              </w:rPr>
              <w:t>主要组成器件</w:t>
            </w:r>
          </w:p>
        </w:tc>
        <w:tc>
          <w:tcPr>
            <w:tcW w:w="878" w:type="dxa"/>
            <w:tcBorders>
              <w:top w:val="single" w:sz="4" w:space="0" w:color="auto"/>
              <w:left w:val="single" w:sz="4" w:space="0" w:color="auto"/>
              <w:bottom w:val="single" w:sz="4" w:space="0" w:color="auto"/>
              <w:right w:val="single" w:sz="4" w:space="0" w:color="auto"/>
            </w:tcBorders>
            <w:hideMark/>
          </w:tcPr>
          <w:p w:rsidR="00211239" w:rsidRDefault="00211239">
            <w:pPr>
              <w:tabs>
                <w:tab w:val="center" w:pos="4153"/>
                <w:tab w:val="right" w:pos="8306"/>
              </w:tabs>
              <w:snapToGrid w:val="0"/>
              <w:spacing w:line="360" w:lineRule="auto"/>
              <w:jc w:val="center"/>
              <w:rPr>
                <w:rFonts w:ascii="仿宋" w:eastAsia="仿宋" w:hAnsi="仿宋" w:cs="仿宋"/>
                <w:b/>
                <w:color w:val="000000" w:themeColor="text1"/>
                <w:sz w:val="24"/>
                <w:szCs w:val="28"/>
              </w:rPr>
            </w:pPr>
            <w:r>
              <w:rPr>
                <w:rFonts w:ascii="仿宋" w:eastAsia="仿宋" w:hAnsi="仿宋" w:cs="仿宋" w:hint="eastAsia"/>
                <w:b/>
                <w:color w:val="000000" w:themeColor="text1"/>
                <w:sz w:val="24"/>
                <w:szCs w:val="28"/>
              </w:rPr>
              <w:t>数量</w:t>
            </w:r>
          </w:p>
        </w:tc>
      </w:tr>
      <w:tr w:rsidR="00211239" w:rsidTr="00211239">
        <w:trPr>
          <w:trHeight w:val="369"/>
          <w:jc w:val="center"/>
        </w:trPr>
        <w:tc>
          <w:tcPr>
            <w:tcW w:w="79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tabs>
                <w:tab w:val="center" w:pos="4153"/>
                <w:tab w:val="right" w:pos="8306"/>
              </w:tabs>
              <w:snapToGrid w:val="0"/>
              <w:spacing w:line="360" w:lineRule="auto"/>
              <w:jc w:val="center"/>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配套</w:t>
            </w:r>
          </w:p>
          <w:p w:rsidR="00211239" w:rsidRDefault="00211239">
            <w:pPr>
              <w:tabs>
                <w:tab w:val="center" w:pos="4153"/>
                <w:tab w:val="right" w:pos="8306"/>
              </w:tabs>
              <w:snapToGrid w:val="0"/>
              <w:spacing w:line="360" w:lineRule="auto"/>
              <w:jc w:val="center"/>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工具</w:t>
            </w:r>
          </w:p>
        </w:tc>
        <w:tc>
          <w:tcPr>
            <w:tcW w:w="7506" w:type="dxa"/>
            <w:tcBorders>
              <w:top w:val="single" w:sz="4" w:space="0" w:color="auto"/>
              <w:left w:val="single" w:sz="4" w:space="0" w:color="auto"/>
              <w:bottom w:val="single" w:sz="4" w:space="0" w:color="auto"/>
              <w:right w:val="single" w:sz="4" w:space="0" w:color="auto"/>
            </w:tcBorders>
            <w:hideMark/>
          </w:tcPr>
          <w:p w:rsidR="00211239" w:rsidRDefault="00211239">
            <w:pPr>
              <w:widowControl/>
              <w:adjustRightInd w:val="0"/>
              <w:snapToGrid w:val="0"/>
              <w:spacing w:line="360" w:lineRule="auto"/>
              <w:jc w:val="left"/>
              <w:rPr>
                <w:rFonts w:ascii="仿宋" w:eastAsia="仿宋" w:hAnsi="仿宋" w:cs="仿宋"/>
                <w:color w:val="000000" w:themeColor="text1"/>
                <w:sz w:val="24"/>
                <w:szCs w:val="28"/>
              </w:rPr>
            </w:pPr>
            <w:r>
              <w:rPr>
                <w:rFonts w:ascii="仿宋" w:eastAsia="仿宋" w:hAnsi="仿宋" w:cs="仿宋" w:hint="eastAsia"/>
                <w:color w:val="000000" w:themeColor="text1"/>
                <w:kern w:val="0"/>
                <w:sz w:val="24"/>
                <w:szCs w:val="28"/>
              </w:rPr>
              <w:t>包含采样枪、毕托管、复合管割刀、卷尺、扳手、尖嘴钳、生料带、内六角扳手、记号笔、十字螺丝刀、一字螺丝刀、插线板、万用表、剥线钳、斜口钳、焊锡丝、电烙铁、烙铁架、剪刀、劳保用品等。</w:t>
            </w:r>
          </w:p>
        </w:tc>
        <w:tc>
          <w:tcPr>
            <w:tcW w:w="87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tabs>
                <w:tab w:val="center" w:pos="4153"/>
                <w:tab w:val="right" w:pos="8306"/>
              </w:tabs>
              <w:snapToGrid w:val="0"/>
              <w:spacing w:line="360" w:lineRule="auto"/>
              <w:jc w:val="center"/>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1套</w:t>
            </w:r>
          </w:p>
        </w:tc>
      </w:tr>
    </w:tbl>
    <w:p w:rsidR="00211239" w:rsidRDefault="00211239" w:rsidP="00211239">
      <w:pPr>
        <w:autoSpaceDE w:val="0"/>
        <w:autoSpaceDN w:val="0"/>
        <w:adjustRightInd w:val="0"/>
        <w:snapToGrid w:val="0"/>
        <w:spacing w:line="480" w:lineRule="exact"/>
        <w:jc w:val="left"/>
        <w:outlineLvl w:val="2"/>
        <w:rPr>
          <w:rFonts w:ascii="仿宋_GB2312" w:eastAsia="Times New Roman" w:hAnsi="仿宋" w:cs="宋体" w:hint="eastAsia"/>
          <w:b/>
          <w:color w:val="000000" w:themeColor="text1"/>
          <w:kern w:val="0"/>
          <w:sz w:val="28"/>
          <w:szCs w:val="28"/>
        </w:rPr>
      </w:pPr>
      <w:r>
        <w:rPr>
          <w:rFonts w:ascii="宋体" w:eastAsia="宋体" w:hAnsi="宋体" w:cs="宋体" w:hint="eastAsia"/>
          <w:b/>
          <w:color w:val="000000" w:themeColor="text1"/>
          <w:kern w:val="0"/>
          <w:sz w:val="28"/>
          <w:szCs w:val="28"/>
        </w:rPr>
        <w:t>十、评分标准</w:t>
      </w:r>
    </w:p>
    <w:p w:rsidR="00211239" w:rsidRDefault="00211239" w:rsidP="00211239">
      <w:pPr>
        <w:spacing w:line="560" w:lineRule="exact"/>
        <w:rPr>
          <w:rFonts w:ascii="仿宋_GB2312" w:eastAsia="Times New Roman" w:hAnsi="Times New Roman" w:cs="Times New Roman" w:hint="eastAsia"/>
          <w:color w:val="000000" w:themeColor="text1"/>
          <w:sz w:val="28"/>
          <w:szCs w:val="28"/>
        </w:rPr>
      </w:pPr>
      <w:r>
        <w:rPr>
          <w:rFonts w:ascii="仿宋_GB2312" w:eastAsia="Times New Roman" w:hAnsi="Times New Roman" w:cs="Times New Roman" w:hint="eastAsia"/>
          <w:color w:val="000000" w:themeColor="text1"/>
          <w:sz w:val="28"/>
          <w:szCs w:val="28"/>
        </w:rPr>
        <w:t>1.</w:t>
      </w:r>
      <w:r>
        <w:rPr>
          <w:rFonts w:ascii="宋体" w:eastAsia="宋体" w:hAnsi="宋体" w:cs="宋体" w:hint="eastAsia"/>
          <w:color w:val="000000" w:themeColor="text1"/>
          <w:sz w:val="28"/>
          <w:szCs w:val="28"/>
        </w:rPr>
        <w:t>评分标准</w:t>
      </w:r>
    </w:p>
    <w:p w:rsidR="00211239" w:rsidRDefault="00211239" w:rsidP="00211239">
      <w:pPr>
        <w:spacing w:line="560" w:lineRule="exact"/>
        <w:rPr>
          <w:rFonts w:ascii="仿宋_GB2312" w:eastAsia="Times New Roman" w:hAnsi="Times New Roman" w:cs="Times New Roman" w:hint="eastAsia"/>
          <w:b/>
          <w:color w:val="000000" w:themeColor="text1"/>
          <w:sz w:val="28"/>
          <w:szCs w:val="28"/>
        </w:rPr>
      </w:pPr>
      <w:r>
        <w:rPr>
          <w:rFonts w:ascii="宋体" w:eastAsia="宋体" w:hAnsi="宋体" w:cs="宋体" w:hint="eastAsia"/>
          <w:color w:val="000000" w:themeColor="text1"/>
          <w:sz w:val="28"/>
          <w:szCs w:val="28"/>
        </w:rPr>
        <w:t>评分标准与评分方式见表</w:t>
      </w:r>
      <w:r>
        <w:rPr>
          <w:rFonts w:ascii="仿宋_GB2312" w:eastAsia="Times New Roman" w:hAnsi="Times New Roman" w:cs="Times New Roman" w:hint="eastAsia"/>
          <w:color w:val="000000" w:themeColor="text1"/>
          <w:sz w:val="28"/>
          <w:szCs w:val="28"/>
        </w:rPr>
        <w:t>6</w:t>
      </w:r>
      <w:r>
        <w:rPr>
          <w:rFonts w:ascii="宋体" w:eastAsia="宋体" w:hAnsi="宋体" w:cs="宋体" w:hint="eastAsia"/>
          <w:color w:val="000000" w:themeColor="text1"/>
          <w:sz w:val="28"/>
          <w:szCs w:val="28"/>
        </w:rPr>
        <w:t>。</w:t>
      </w:r>
    </w:p>
    <w:p w:rsidR="00211239" w:rsidRDefault="00211239" w:rsidP="00211239">
      <w:pPr>
        <w:spacing w:line="360" w:lineRule="auto"/>
        <w:jc w:val="center"/>
        <w:rPr>
          <w:rFonts w:ascii="仿宋_GB2312" w:eastAsia="Times New Roman" w:hAnsi="仿宋" w:cs="Times New Roman" w:hint="eastAsia"/>
          <w:b/>
          <w:color w:val="000000" w:themeColor="text1"/>
          <w:sz w:val="28"/>
          <w:szCs w:val="28"/>
        </w:rPr>
      </w:pPr>
      <w:r>
        <w:rPr>
          <w:rFonts w:ascii="宋体" w:eastAsia="宋体" w:hAnsi="宋体" w:cs="宋体" w:hint="eastAsia"/>
          <w:b/>
          <w:color w:val="000000" w:themeColor="text1"/>
          <w:sz w:val="28"/>
          <w:szCs w:val="28"/>
        </w:rPr>
        <w:t>表</w:t>
      </w:r>
      <w:r>
        <w:rPr>
          <w:rFonts w:ascii="仿宋_GB2312" w:eastAsia="Times New Roman" w:hAnsi="Times New Roman" w:cs="Times New Roman" w:hint="eastAsia"/>
          <w:b/>
          <w:color w:val="000000" w:themeColor="text1"/>
          <w:sz w:val="28"/>
          <w:szCs w:val="28"/>
        </w:rPr>
        <w:t xml:space="preserve">6    </w:t>
      </w:r>
      <w:r>
        <w:rPr>
          <w:rFonts w:ascii="宋体" w:eastAsia="宋体" w:hAnsi="宋体" w:cs="宋体" w:hint="eastAsia"/>
          <w:b/>
          <w:color w:val="000000" w:themeColor="text1"/>
          <w:sz w:val="28"/>
          <w:szCs w:val="28"/>
        </w:rPr>
        <w:t>评分标准与评分方式</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37"/>
        <w:gridCol w:w="3745"/>
        <w:gridCol w:w="1439"/>
      </w:tblGrid>
      <w:tr w:rsidR="00211239" w:rsidTr="00211239">
        <w:trPr>
          <w:trHeight w:val="510"/>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rsidR="00211239" w:rsidRDefault="00211239" w:rsidP="00B34AD9">
            <w:pPr>
              <w:snapToGrid w:val="0"/>
              <w:spacing w:beforeLines="50" w:before="156" w:afterLines="50" w:after="156"/>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一级指标</w:t>
            </w:r>
          </w:p>
        </w:tc>
        <w:tc>
          <w:tcPr>
            <w:tcW w:w="937" w:type="dxa"/>
            <w:tcBorders>
              <w:top w:val="single" w:sz="4" w:space="0" w:color="auto"/>
              <w:left w:val="single" w:sz="4" w:space="0" w:color="auto"/>
              <w:bottom w:val="single" w:sz="4" w:space="0" w:color="auto"/>
              <w:right w:val="single" w:sz="4" w:space="0" w:color="auto"/>
            </w:tcBorders>
            <w:vAlign w:val="center"/>
            <w:hideMark/>
          </w:tcPr>
          <w:p w:rsidR="00211239" w:rsidRDefault="00211239" w:rsidP="00B34AD9">
            <w:pPr>
              <w:snapToGrid w:val="0"/>
              <w:spacing w:beforeLines="50" w:before="156" w:afterLines="50" w:after="156"/>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比例</w:t>
            </w: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rsidP="00B34AD9">
            <w:pPr>
              <w:snapToGrid w:val="0"/>
              <w:spacing w:beforeLines="50" w:before="156" w:afterLines="50" w:after="156"/>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二级指标</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评分方式</w:t>
            </w:r>
          </w:p>
        </w:tc>
      </w:tr>
      <w:tr w:rsidR="00211239" w:rsidTr="00211239">
        <w:trPr>
          <w:trHeight w:hRule="exact" w:val="850"/>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烟气处理系统工艺设计</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25%</w:t>
            </w: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1.烟气处理系统工艺设计及数据换算</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结果评分</w:t>
            </w:r>
          </w:p>
        </w:tc>
      </w:tr>
      <w:tr w:rsidR="00211239" w:rsidTr="00211239">
        <w:trPr>
          <w:trHeight w:hRule="exact" w:val="397"/>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2.系统控制程序设计修改</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结果评分</w:t>
            </w:r>
          </w:p>
        </w:tc>
      </w:tr>
      <w:tr w:rsidR="00211239" w:rsidTr="00211239">
        <w:trPr>
          <w:trHeight w:hRule="exact" w:val="454"/>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spacing w:line="288"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发灰、</w:t>
            </w:r>
            <w:proofErr w:type="gramStart"/>
            <w:r>
              <w:rPr>
                <w:rFonts w:ascii="仿宋" w:eastAsia="仿宋" w:hAnsi="仿宋" w:cs="仿宋" w:hint="eastAsia"/>
                <w:color w:val="000000" w:themeColor="text1"/>
                <w:sz w:val="24"/>
                <w:szCs w:val="24"/>
              </w:rPr>
              <w:t>发硫及</w:t>
            </w:r>
            <w:proofErr w:type="gramEnd"/>
            <w:r>
              <w:rPr>
                <w:rFonts w:ascii="仿宋" w:eastAsia="仿宋" w:hAnsi="仿宋" w:cs="仿宋" w:hint="eastAsia"/>
                <w:color w:val="000000" w:themeColor="text1"/>
                <w:sz w:val="24"/>
                <w:szCs w:val="24"/>
              </w:rPr>
              <w:t>布袋除尘系统部件、管道、传感</w:t>
            </w:r>
            <w:r>
              <w:rPr>
                <w:rFonts w:ascii="仿宋" w:eastAsia="仿宋" w:hAnsi="仿宋" w:cs="仿宋" w:hint="eastAsia"/>
                <w:color w:val="000000" w:themeColor="text1"/>
                <w:sz w:val="24"/>
                <w:szCs w:val="24"/>
              </w:rPr>
              <w:lastRenderedPageBreak/>
              <w:t>器安装连接及运行（ABC选项）</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65%</w:t>
            </w:r>
          </w:p>
          <w:p w:rsidR="00211239" w:rsidRDefault="00211239">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（抽中</w:t>
            </w:r>
            <w:r>
              <w:rPr>
                <w:rFonts w:ascii="仿宋" w:eastAsia="仿宋" w:hAnsi="仿宋" w:cs="仿宋" w:hint="eastAsia"/>
                <w:color w:val="000000" w:themeColor="text1"/>
                <w:sz w:val="24"/>
                <w:szCs w:val="24"/>
              </w:rPr>
              <w:lastRenderedPageBreak/>
              <w:t>该部分计分）</w:t>
            </w: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1.发灰系统安装连接</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2.布袋除尘器系统安装连接</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3.烟气发生系统硬管管路的连接</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4.传感器的位置选择与安装</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5.模拟气源的配制</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6.锅炉系统运行及维护</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7.布袋除尘器系统运行及维护</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除尘、除</w:t>
            </w:r>
            <w:proofErr w:type="gramStart"/>
            <w:r>
              <w:rPr>
                <w:rFonts w:ascii="仿宋" w:eastAsia="仿宋" w:hAnsi="仿宋" w:cs="仿宋" w:hint="eastAsia"/>
                <w:color w:val="000000" w:themeColor="text1"/>
                <w:sz w:val="24"/>
                <w:szCs w:val="24"/>
              </w:rPr>
              <w:t>硫系统</w:t>
            </w:r>
            <w:proofErr w:type="gramEnd"/>
            <w:r>
              <w:rPr>
                <w:rFonts w:ascii="仿宋" w:eastAsia="仿宋" w:hAnsi="仿宋" w:cs="仿宋" w:hint="eastAsia"/>
                <w:color w:val="000000" w:themeColor="text1"/>
                <w:sz w:val="24"/>
                <w:szCs w:val="24"/>
              </w:rPr>
              <w:t>部件、管道、传感器安装连接及运行（ABC选项）</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65%</w:t>
            </w:r>
          </w:p>
          <w:p w:rsidR="00211239" w:rsidRDefault="00211239">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（抽中该部分计分）</w:t>
            </w: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1.湿法脱硫系统的安装连接</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2.烟气处理系统硬管管路的连接</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3.烟气处理系统气管管路的连接</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4.传感器的位置选择与安装</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5.脱硫碱液的配制</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6.脱硫系统的运行及维护</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7.吸附</w:t>
            </w:r>
            <w:proofErr w:type="gramStart"/>
            <w:r>
              <w:rPr>
                <w:rFonts w:ascii="仿宋" w:eastAsia="仿宋" w:hAnsi="仿宋" w:cs="仿宋" w:hint="eastAsia"/>
                <w:color w:val="000000" w:themeColor="text1"/>
                <w:sz w:val="24"/>
                <w:szCs w:val="24"/>
              </w:rPr>
              <w:t>柱系统</w:t>
            </w:r>
            <w:proofErr w:type="gramEnd"/>
            <w:r>
              <w:rPr>
                <w:rFonts w:ascii="仿宋" w:eastAsia="仿宋" w:hAnsi="仿宋" w:cs="仿宋" w:hint="eastAsia"/>
                <w:color w:val="000000" w:themeColor="text1"/>
                <w:sz w:val="24"/>
                <w:szCs w:val="24"/>
              </w:rPr>
              <w:t>的运行及维护</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电源线路连接、控制系统程序操作及测试（ABC选项）</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65%</w:t>
            </w:r>
          </w:p>
          <w:p w:rsidR="00211239" w:rsidRDefault="00211239">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（抽中该部分计分）</w:t>
            </w: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1.动力系统线路的连接</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2.传感器系统线路的连接</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3.控制系统程序的操作</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4.控制系统程序的测试</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5.电源系统调试</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6.动力系统调试</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7.系统参数的设置</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过程评分</w:t>
            </w:r>
          </w:p>
        </w:tc>
      </w:tr>
      <w:tr w:rsidR="00211239" w:rsidTr="00211239">
        <w:trPr>
          <w:trHeight w:hRule="exact" w:val="454"/>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职业素养</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211239" w:rsidRDefault="00211239">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w:t>
            </w: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操作不当损坏工具</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结果评分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工作台表面遗留工具、零件</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结果评分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操作结束工具未能整齐摆放</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结果评分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不尊重考场裁判和工作人员</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结果评分</w:t>
            </w:r>
          </w:p>
        </w:tc>
      </w:tr>
      <w:tr w:rsidR="00211239" w:rsidTr="00211239">
        <w:trPr>
          <w:trHeight w:hRule="exact" w:val="454"/>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11239" w:rsidRDefault="00211239">
            <w:pPr>
              <w:widowControl/>
              <w:jc w:val="left"/>
              <w:rPr>
                <w:rFonts w:ascii="仿宋" w:eastAsia="仿宋" w:hAnsi="仿宋" w:cs="仿宋"/>
                <w:color w:val="000000" w:themeColor="text1"/>
                <w:sz w:val="24"/>
                <w:szCs w:val="24"/>
              </w:rPr>
            </w:pPr>
          </w:p>
        </w:tc>
        <w:tc>
          <w:tcPr>
            <w:tcW w:w="3743" w:type="dxa"/>
            <w:tcBorders>
              <w:top w:val="single" w:sz="4" w:space="0" w:color="auto"/>
              <w:left w:val="single" w:sz="4" w:space="0" w:color="auto"/>
              <w:bottom w:val="single" w:sz="4" w:space="0" w:color="auto"/>
              <w:right w:val="single" w:sz="4" w:space="0" w:color="auto"/>
            </w:tcBorders>
            <w:vAlign w:val="center"/>
            <w:hideMark/>
          </w:tcPr>
          <w:p w:rsidR="00211239" w:rsidRDefault="00211239">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违反竞赛规则</w:t>
            </w:r>
          </w:p>
        </w:tc>
        <w:tc>
          <w:tcPr>
            <w:tcW w:w="1438" w:type="dxa"/>
            <w:tcBorders>
              <w:top w:val="single" w:sz="4" w:space="0" w:color="auto"/>
              <w:left w:val="single" w:sz="4" w:space="0" w:color="auto"/>
              <w:bottom w:val="single" w:sz="4" w:space="0" w:color="auto"/>
              <w:right w:val="single" w:sz="4" w:space="0" w:color="auto"/>
            </w:tcBorders>
            <w:vAlign w:val="center"/>
            <w:hideMark/>
          </w:tcPr>
          <w:p w:rsidR="00211239" w:rsidRDefault="00211239">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结果评分</w:t>
            </w:r>
          </w:p>
        </w:tc>
      </w:tr>
    </w:tbl>
    <w:p w:rsidR="00211239" w:rsidRDefault="00211239" w:rsidP="00211239">
      <w:pPr>
        <w:spacing w:line="560" w:lineRule="exact"/>
        <w:rPr>
          <w:rFonts w:ascii="仿宋_GB2312" w:eastAsia="Times New Roman" w:hAnsi="Times New Roman" w:cs="Times New Roman" w:hint="eastAsia"/>
          <w:color w:val="000000" w:themeColor="text1"/>
          <w:sz w:val="28"/>
          <w:szCs w:val="28"/>
        </w:rPr>
      </w:pPr>
      <w:r>
        <w:rPr>
          <w:rFonts w:ascii="仿宋_GB2312" w:eastAsia="Times New Roman" w:hAnsi="Times New Roman" w:cs="Times New Roman" w:hint="eastAsia"/>
          <w:color w:val="000000" w:themeColor="text1"/>
          <w:sz w:val="28"/>
          <w:szCs w:val="28"/>
        </w:rPr>
        <w:t>2.</w:t>
      </w:r>
      <w:r>
        <w:rPr>
          <w:rFonts w:ascii="宋体" w:eastAsia="宋体" w:hAnsi="宋体" w:cs="宋体" w:hint="eastAsia"/>
          <w:color w:val="000000" w:themeColor="text1"/>
          <w:sz w:val="28"/>
          <w:szCs w:val="28"/>
        </w:rPr>
        <w:t>裁判员人数</w:t>
      </w:r>
    </w:p>
    <w:p w:rsidR="00211239" w:rsidRDefault="00211239" w:rsidP="00211239">
      <w:pPr>
        <w:spacing w:line="560" w:lineRule="exact"/>
        <w:ind w:firstLineChars="200" w:firstLine="560"/>
        <w:rPr>
          <w:rFonts w:ascii="仿宋_GB2312" w:hAnsi="Times New Roman" w:cs="Times New Roman" w:hint="eastAsia"/>
          <w:color w:val="000000" w:themeColor="text1"/>
          <w:sz w:val="28"/>
          <w:szCs w:val="28"/>
        </w:rPr>
      </w:pPr>
      <w:r>
        <w:rPr>
          <w:rFonts w:ascii="仿宋_GB2312" w:hAnsi="Times New Roman" w:cs="Times New Roman" w:hint="eastAsia"/>
          <w:color w:val="000000" w:themeColor="text1"/>
          <w:sz w:val="28"/>
          <w:szCs w:val="28"/>
        </w:rPr>
        <w:t>裁判长</w:t>
      </w:r>
      <w:r>
        <w:rPr>
          <w:rFonts w:ascii="仿宋_GB2312" w:hAnsi="Times New Roman" w:cs="Times New Roman" w:hint="eastAsia"/>
          <w:color w:val="000000" w:themeColor="text1"/>
          <w:sz w:val="28"/>
          <w:szCs w:val="28"/>
        </w:rPr>
        <w:t>1</w:t>
      </w:r>
      <w:r>
        <w:rPr>
          <w:rFonts w:ascii="仿宋_GB2312" w:hAnsi="Times New Roman" w:cs="Times New Roman" w:hint="eastAsia"/>
          <w:color w:val="000000" w:themeColor="text1"/>
          <w:sz w:val="28"/>
          <w:szCs w:val="28"/>
        </w:rPr>
        <w:t>人，裁判员</w:t>
      </w:r>
      <w:r>
        <w:rPr>
          <w:rFonts w:ascii="仿宋_GB2312" w:hAnsi="Times New Roman" w:cs="Times New Roman" w:hint="eastAsia"/>
          <w:color w:val="000000" w:themeColor="text1"/>
          <w:sz w:val="28"/>
          <w:szCs w:val="28"/>
        </w:rPr>
        <w:t>6</w:t>
      </w:r>
      <w:r>
        <w:rPr>
          <w:rFonts w:ascii="仿宋_GB2312" w:hAnsi="Times New Roman" w:cs="Times New Roman" w:hint="eastAsia"/>
          <w:color w:val="000000" w:themeColor="text1"/>
          <w:sz w:val="28"/>
          <w:szCs w:val="28"/>
        </w:rPr>
        <w:t>人，共</w:t>
      </w:r>
      <w:r>
        <w:rPr>
          <w:rFonts w:ascii="仿宋_GB2312" w:hAnsi="Times New Roman" w:cs="Times New Roman" w:hint="eastAsia"/>
          <w:color w:val="000000" w:themeColor="text1"/>
          <w:sz w:val="28"/>
          <w:szCs w:val="28"/>
        </w:rPr>
        <w:t>7</w:t>
      </w:r>
      <w:r>
        <w:rPr>
          <w:rFonts w:ascii="仿宋_GB2312" w:hAnsi="Times New Roman" w:cs="Times New Roman" w:hint="eastAsia"/>
          <w:color w:val="000000" w:themeColor="text1"/>
          <w:sz w:val="28"/>
          <w:szCs w:val="28"/>
        </w:rPr>
        <w:t>人。</w:t>
      </w:r>
    </w:p>
    <w:p w:rsidR="00211239" w:rsidRDefault="00211239" w:rsidP="00211239">
      <w:pPr>
        <w:spacing w:line="560" w:lineRule="exact"/>
        <w:ind w:firstLineChars="200" w:firstLine="560"/>
        <w:rPr>
          <w:rFonts w:ascii="仿宋_GB2312" w:eastAsia="Times New Roman" w:hAnsi="Times New Roman" w:cs="Times New Roman" w:hint="eastAsia"/>
          <w:color w:val="000000" w:themeColor="text1"/>
          <w:sz w:val="28"/>
          <w:szCs w:val="28"/>
        </w:rPr>
      </w:pPr>
      <w:r>
        <w:rPr>
          <w:rFonts w:ascii="宋体" w:eastAsia="宋体" w:hAnsi="宋体" w:cs="宋体" w:hint="eastAsia"/>
          <w:color w:val="000000" w:themeColor="text1"/>
          <w:sz w:val="28"/>
          <w:szCs w:val="28"/>
        </w:rPr>
        <w:t>理论竞赛过程评分裁判员</w:t>
      </w:r>
      <w:r>
        <w:rPr>
          <w:rFonts w:ascii="仿宋_GB2312" w:eastAsia="Times New Roman" w:hAnsi="Times New Roman" w:cs="Times New Roman" w:hint="eastAsia"/>
          <w:color w:val="000000" w:themeColor="text1"/>
          <w:sz w:val="28"/>
          <w:szCs w:val="28"/>
        </w:rPr>
        <w:t>4</w:t>
      </w:r>
      <w:r>
        <w:rPr>
          <w:rFonts w:ascii="宋体" w:eastAsia="宋体" w:hAnsi="宋体" w:cs="宋体" w:hint="eastAsia"/>
          <w:color w:val="000000" w:themeColor="text1"/>
          <w:sz w:val="28"/>
          <w:szCs w:val="28"/>
        </w:rPr>
        <w:t>人，结果评分裁判员</w:t>
      </w:r>
      <w:r>
        <w:rPr>
          <w:rFonts w:ascii="仿宋_GB2312" w:hAnsi="Times New Roman" w:cs="Times New Roman" w:hint="eastAsia"/>
          <w:color w:val="000000" w:themeColor="text1"/>
          <w:sz w:val="28"/>
          <w:szCs w:val="28"/>
        </w:rPr>
        <w:t>2</w:t>
      </w:r>
      <w:r>
        <w:rPr>
          <w:rFonts w:ascii="宋体" w:eastAsia="宋体" w:hAnsi="宋体" w:cs="宋体" w:hint="eastAsia"/>
          <w:color w:val="000000" w:themeColor="text1"/>
          <w:sz w:val="28"/>
          <w:szCs w:val="28"/>
        </w:rPr>
        <w:t>人</w:t>
      </w:r>
      <w:r>
        <w:rPr>
          <w:rFonts w:ascii="仿宋_GB2312" w:hAnsi="Times New Roman" w:cs="Times New Roman" w:hint="eastAsia"/>
          <w:color w:val="000000" w:themeColor="text1"/>
          <w:sz w:val="28"/>
          <w:szCs w:val="28"/>
        </w:rPr>
        <w:t>，裁判长</w:t>
      </w:r>
      <w:r>
        <w:rPr>
          <w:rFonts w:ascii="仿宋_GB2312" w:hAnsi="Times New Roman" w:cs="Times New Roman" w:hint="eastAsia"/>
          <w:color w:val="000000" w:themeColor="text1"/>
          <w:sz w:val="28"/>
          <w:szCs w:val="28"/>
        </w:rPr>
        <w:t>1</w:t>
      </w:r>
      <w:r>
        <w:rPr>
          <w:rFonts w:ascii="仿宋_GB2312" w:hAnsi="Times New Roman" w:cs="Times New Roman" w:hint="eastAsia"/>
          <w:color w:val="000000" w:themeColor="text1"/>
          <w:sz w:val="28"/>
          <w:szCs w:val="28"/>
        </w:rPr>
        <w:t>人</w:t>
      </w:r>
      <w:r>
        <w:rPr>
          <w:rFonts w:ascii="宋体" w:eastAsia="宋体" w:hAnsi="宋体" w:cs="宋体" w:hint="eastAsia"/>
          <w:color w:val="000000" w:themeColor="text1"/>
          <w:sz w:val="28"/>
          <w:szCs w:val="28"/>
        </w:rPr>
        <w:t>；技能竞赛过程评分裁判员</w:t>
      </w:r>
      <w:r>
        <w:rPr>
          <w:rFonts w:ascii="仿宋_GB2312" w:eastAsia="Times New Roman" w:hAnsi="Times New Roman" w:cs="Times New Roman" w:hint="eastAsia"/>
          <w:color w:val="000000" w:themeColor="text1"/>
          <w:sz w:val="28"/>
          <w:szCs w:val="28"/>
        </w:rPr>
        <w:t>6</w:t>
      </w:r>
      <w:r>
        <w:rPr>
          <w:rFonts w:ascii="宋体" w:eastAsia="宋体" w:hAnsi="宋体" w:cs="宋体" w:hint="eastAsia"/>
          <w:color w:val="000000" w:themeColor="text1"/>
          <w:sz w:val="28"/>
          <w:szCs w:val="28"/>
        </w:rPr>
        <w:t>人，结果评分裁判</w:t>
      </w:r>
      <w:r>
        <w:rPr>
          <w:rFonts w:ascii="仿宋_GB2312" w:hAnsi="Times New Roman" w:cs="Times New Roman" w:hint="eastAsia"/>
          <w:color w:val="000000" w:themeColor="text1"/>
          <w:sz w:val="28"/>
          <w:szCs w:val="28"/>
        </w:rPr>
        <w:t>长</w:t>
      </w:r>
      <w:r>
        <w:rPr>
          <w:rFonts w:ascii="仿宋_GB2312" w:hAnsi="Times New Roman" w:cs="Times New Roman" w:hint="eastAsia"/>
          <w:color w:val="000000" w:themeColor="text1"/>
          <w:sz w:val="28"/>
          <w:szCs w:val="28"/>
        </w:rPr>
        <w:t>1</w:t>
      </w:r>
      <w:r>
        <w:rPr>
          <w:rFonts w:ascii="宋体" w:eastAsia="宋体" w:hAnsi="宋体" w:cs="宋体" w:hint="eastAsia"/>
          <w:color w:val="000000" w:themeColor="text1"/>
          <w:sz w:val="28"/>
          <w:szCs w:val="28"/>
        </w:rPr>
        <w:t>人。</w:t>
      </w:r>
    </w:p>
    <w:p w:rsidR="00211239" w:rsidRDefault="00211239" w:rsidP="00211239">
      <w:pPr>
        <w:spacing w:line="560" w:lineRule="exact"/>
        <w:rPr>
          <w:rFonts w:ascii="仿宋_GB2312" w:eastAsia="Times New Roman" w:hAnsi="Times New Roman" w:cs="Times New Roman" w:hint="eastAsia"/>
          <w:color w:val="000000" w:themeColor="text1"/>
          <w:sz w:val="28"/>
          <w:szCs w:val="28"/>
        </w:rPr>
      </w:pPr>
      <w:r>
        <w:rPr>
          <w:rFonts w:ascii="仿宋_GB2312" w:eastAsia="Times New Roman" w:hAnsi="Times New Roman" w:cs="Times New Roman" w:hint="eastAsia"/>
          <w:color w:val="000000" w:themeColor="text1"/>
          <w:sz w:val="28"/>
          <w:szCs w:val="28"/>
        </w:rPr>
        <w:t>3.</w:t>
      </w:r>
      <w:r>
        <w:rPr>
          <w:rFonts w:ascii="宋体" w:eastAsia="宋体" w:hAnsi="宋体" w:cs="宋体" w:hint="eastAsia"/>
          <w:color w:val="000000" w:themeColor="text1"/>
          <w:sz w:val="28"/>
          <w:szCs w:val="28"/>
        </w:rPr>
        <w:t>裁判评分方法</w:t>
      </w:r>
    </w:p>
    <w:p w:rsidR="00211239" w:rsidRDefault="00211239" w:rsidP="00211239">
      <w:pPr>
        <w:spacing w:line="560" w:lineRule="exact"/>
        <w:ind w:firstLineChars="200" w:firstLine="56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赛前组织专家组制定评分体系，裁判组成员确定评分细则，确保成绩评定公开、公平、公正、透明，无异议。评分采取过程评价与结</w:t>
      </w:r>
      <w:r>
        <w:rPr>
          <w:rFonts w:ascii="宋体" w:eastAsia="宋体" w:hAnsi="宋体" w:cs="宋体" w:hint="eastAsia"/>
          <w:color w:val="000000" w:themeColor="text1"/>
          <w:sz w:val="28"/>
          <w:szCs w:val="28"/>
        </w:rPr>
        <w:lastRenderedPageBreak/>
        <w:t>果评价相结合，工艺评价与功能评价相结合，能力评价与职业素养评价相结合原则，</w:t>
      </w:r>
      <w:r>
        <w:rPr>
          <w:rFonts w:ascii="宋体" w:eastAsia="宋体" w:hAnsi="宋体" w:cs="宋体" w:hint="eastAsia"/>
          <w:bCs/>
          <w:color w:val="000000" w:themeColor="text1"/>
          <w:sz w:val="28"/>
          <w:szCs w:val="28"/>
        </w:rPr>
        <w:t>赛项总成绩</w:t>
      </w:r>
      <w:r>
        <w:rPr>
          <w:rFonts w:ascii="宋体" w:eastAsia="宋体" w:hAnsi="宋体" w:cs="宋体" w:hint="eastAsia"/>
          <w:color w:val="000000" w:themeColor="text1"/>
          <w:sz w:val="28"/>
          <w:szCs w:val="28"/>
        </w:rPr>
        <w:t>满分为</w:t>
      </w:r>
      <w:r>
        <w:rPr>
          <w:rFonts w:ascii="仿宋_GB2312" w:eastAsia="Times New Roman" w:hAnsi="仿宋" w:cs="Times New Roman" w:hint="eastAsia"/>
          <w:bCs/>
          <w:color w:val="000000" w:themeColor="text1"/>
          <w:sz w:val="28"/>
          <w:szCs w:val="28"/>
        </w:rPr>
        <w:t>100</w:t>
      </w:r>
      <w:r>
        <w:rPr>
          <w:rFonts w:ascii="宋体" w:eastAsia="宋体" w:hAnsi="宋体" w:cs="宋体" w:hint="eastAsia"/>
          <w:bCs/>
          <w:color w:val="000000" w:themeColor="text1"/>
          <w:sz w:val="28"/>
          <w:szCs w:val="28"/>
        </w:rPr>
        <w:t>分</w:t>
      </w:r>
      <w:r>
        <w:rPr>
          <w:rFonts w:ascii="宋体" w:eastAsia="宋体" w:hAnsi="宋体" w:cs="宋体" w:hint="eastAsia"/>
          <w:color w:val="000000" w:themeColor="text1"/>
          <w:sz w:val="28"/>
          <w:szCs w:val="28"/>
        </w:rPr>
        <w:t>。</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）理论竞赛评分方法</w:t>
      </w:r>
    </w:p>
    <w:p w:rsidR="00211239" w:rsidRDefault="00211239" w:rsidP="00211239">
      <w:pPr>
        <w:spacing w:line="560" w:lineRule="exact"/>
        <w:ind w:firstLineChars="200" w:firstLine="56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采用结果评分，考试完毕后，由</w:t>
      </w: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名裁判员同时在场，将选手所存文件统一保存后打印封装，采取流水作业，每人批阅</w:t>
      </w: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题。记分员负责在监督人员监督下完成统分工作，统分表由记分员、裁判长、监督组成员共同签字确认，在监督</w:t>
      </w:r>
      <w:proofErr w:type="gramStart"/>
      <w:r>
        <w:rPr>
          <w:rFonts w:ascii="宋体" w:eastAsia="宋体" w:hAnsi="宋体" w:cs="宋体" w:hint="eastAsia"/>
          <w:color w:val="000000" w:themeColor="text1"/>
          <w:sz w:val="28"/>
          <w:szCs w:val="28"/>
        </w:rPr>
        <w:t>组监督</w:t>
      </w:r>
      <w:proofErr w:type="gramEnd"/>
      <w:r>
        <w:rPr>
          <w:rFonts w:ascii="宋体" w:eastAsia="宋体" w:hAnsi="宋体" w:cs="宋体" w:hint="eastAsia"/>
          <w:color w:val="000000" w:themeColor="text1"/>
          <w:sz w:val="28"/>
          <w:szCs w:val="28"/>
        </w:rPr>
        <w:t>下由裁判长审核签字后封装。</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）技能竞赛评分方法</w:t>
      </w:r>
    </w:p>
    <w:p w:rsidR="00211239" w:rsidRDefault="00211239" w:rsidP="00211239">
      <w:pPr>
        <w:spacing w:line="560" w:lineRule="exact"/>
        <w:ind w:firstLineChars="200" w:firstLine="56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采用过程评判与结果评判相结合方式，见表</w:t>
      </w:r>
      <w:r>
        <w:rPr>
          <w:rFonts w:ascii="仿宋_GB2312" w:eastAsia="Times New Roman" w:hAnsi="仿宋" w:cs="Times New Roman" w:hint="eastAsia"/>
          <w:color w:val="000000" w:themeColor="text1"/>
          <w:sz w:val="28"/>
          <w:szCs w:val="28"/>
        </w:rPr>
        <w:t>6</w:t>
      </w:r>
      <w:r>
        <w:rPr>
          <w:rFonts w:ascii="宋体" w:eastAsia="宋体" w:hAnsi="宋体" w:cs="宋体" w:hint="eastAsia"/>
          <w:color w:val="000000" w:themeColor="text1"/>
          <w:sz w:val="28"/>
          <w:szCs w:val="28"/>
        </w:rPr>
        <w:t>。</w:t>
      </w:r>
    </w:p>
    <w:p w:rsidR="00211239" w:rsidRDefault="00211239" w:rsidP="00211239">
      <w:pPr>
        <w:spacing w:line="560" w:lineRule="exact"/>
        <w:ind w:firstLineChars="100" w:firstLine="28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过程评判：技能竞赛时，每一小组设</w:t>
      </w: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名过程裁判主考、</w:t>
      </w: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名过程裁判副考。当小组操作需要过程评判时，由主考进行监视并计分，</w:t>
      </w:r>
      <w:proofErr w:type="gramStart"/>
      <w:r>
        <w:rPr>
          <w:rFonts w:ascii="宋体" w:eastAsia="宋体" w:hAnsi="宋体" w:cs="宋体" w:hint="eastAsia"/>
          <w:color w:val="000000" w:themeColor="text1"/>
          <w:sz w:val="28"/>
          <w:szCs w:val="28"/>
        </w:rPr>
        <w:t>副考记录</w:t>
      </w:r>
      <w:proofErr w:type="gramEnd"/>
      <w:r>
        <w:rPr>
          <w:rFonts w:ascii="宋体" w:eastAsia="宋体" w:hAnsi="宋体" w:cs="宋体" w:hint="eastAsia"/>
          <w:color w:val="000000" w:themeColor="text1"/>
          <w:sz w:val="28"/>
          <w:szCs w:val="28"/>
        </w:rPr>
        <w:t>考分和现场情况。所有评分项要由过程评判签字，同时选手签署</w:t>
      </w:r>
      <w:r>
        <w:rPr>
          <w:rFonts w:ascii="仿宋_GB2312" w:eastAsia="Times New Roman" w:hAnsi="仿宋" w:cs="Times New Roman"/>
          <w:color w:val="000000" w:themeColor="text1"/>
          <w:sz w:val="28"/>
          <w:szCs w:val="28"/>
        </w:rPr>
        <w:t>“</w:t>
      </w:r>
      <w:r>
        <w:rPr>
          <w:rFonts w:ascii="宋体" w:eastAsia="宋体" w:hAnsi="宋体" w:cs="宋体" w:hint="eastAsia"/>
          <w:color w:val="000000" w:themeColor="text1"/>
          <w:sz w:val="28"/>
          <w:szCs w:val="28"/>
        </w:rPr>
        <w:t>认可</w:t>
      </w:r>
      <w:r>
        <w:rPr>
          <w:rFonts w:ascii="仿宋_GB2312" w:eastAsia="Times New Roman" w:hAnsi="仿宋" w:cs="Times New Roman"/>
          <w:color w:val="000000" w:themeColor="text1"/>
          <w:sz w:val="28"/>
          <w:szCs w:val="28"/>
        </w:rPr>
        <w:t>”</w:t>
      </w:r>
      <w:r>
        <w:rPr>
          <w:rFonts w:ascii="宋体" w:eastAsia="宋体" w:hAnsi="宋体" w:cs="宋体" w:hint="eastAsia"/>
          <w:color w:val="000000" w:themeColor="text1"/>
          <w:sz w:val="28"/>
          <w:szCs w:val="28"/>
        </w:rPr>
        <w:t>二字，选手不准签署自己的姓名。</w:t>
      </w:r>
    </w:p>
    <w:p w:rsidR="00211239" w:rsidRDefault="00211239" w:rsidP="00211239">
      <w:pPr>
        <w:spacing w:line="560" w:lineRule="exact"/>
        <w:ind w:firstLineChars="200" w:firstLine="56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结果评判，统一由裁判</w:t>
      </w:r>
      <w:r>
        <w:rPr>
          <w:rFonts w:ascii="仿宋_GB2312" w:hAnsi="仿宋" w:cs="Times New Roman" w:hint="eastAsia"/>
          <w:color w:val="000000" w:themeColor="text1"/>
          <w:sz w:val="28"/>
          <w:szCs w:val="28"/>
        </w:rPr>
        <w:t>长</w:t>
      </w:r>
      <w:r>
        <w:rPr>
          <w:rFonts w:ascii="宋体" w:eastAsia="宋体" w:hAnsi="宋体" w:cs="宋体" w:hint="eastAsia"/>
          <w:color w:val="000000" w:themeColor="text1"/>
          <w:sz w:val="28"/>
          <w:szCs w:val="28"/>
        </w:rPr>
        <w:t>负责所有工位的评判，裁判</w:t>
      </w:r>
      <w:r>
        <w:rPr>
          <w:rFonts w:ascii="仿宋_GB2312" w:hAnsi="仿宋" w:cs="Times New Roman" w:hint="eastAsia"/>
          <w:color w:val="000000" w:themeColor="text1"/>
          <w:sz w:val="28"/>
          <w:szCs w:val="28"/>
        </w:rPr>
        <w:t>长</w:t>
      </w:r>
      <w:r>
        <w:rPr>
          <w:rFonts w:ascii="宋体" w:eastAsia="宋体" w:hAnsi="宋体" w:cs="宋体" w:hint="eastAsia"/>
          <w:color w:val="000000" w:themeColor="text1"/>
          <w:sz w:val="28"/>
          <w:szCs w:val="28"/>
        </w:rPr>
        <w:t>评分进行算术平均后作为该场次三组所有选手最后得分，评判时要有专人进行扣分部位及扣分数进行记录，同时有专人对记录人员记录正确与否进行监督，并有专人进行录像。</w:t>
      </w:r>
    </w:p>
    <w:p w:rsidR="00211239" w:rsidRDefault="00211239" w:rsidP="00211239">
      <w:pPr>
        <w:spacing w:line="560" w:lineRule="exact"/>
        <w:ind w:firstLineChars="200" w:firstLine="56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评判结束后，记分员负责在监督人员监督下完成统分工作，统分表由记分员、裁判长、监督组成员共同签字确认，在监督</w:t>
      </w:r>
      <w:proofErr w:type="gramStart"/>
      <w:r>
        <w:rPr>
          <w:rFonts w:ascii="宋体" w:eastAsia="宋体" w:hAnsi="宋体" w:cs="宋体" w:hint="eastAsia"/>
          <w:color w:val="000000" w:themeColor="text1"/>
          <w:sz w:val="28"/>
          <w:szCs w:val="28"/>
        </w:rPr>
        <w:t>组监督</w:t>
      </w:r>
      <w:proofErr w:type="gramEnd"/>
      <w:r>
        <w:rPr>
          <w:rFonts w:ascii="宋体" w:eastAsia="宋体" w:hAnsi="宋体" w:cs="宋体" w:hint="eastAsia"/>
          <w:color w:val="000000" w:themeColor="text1"/>
          <w:sz w:val="28"/>
          <w:szCs w:val="28"/>
        </w:rPr>
        <w:t>下由裁判长审核签字后封装。</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特殊情况处理</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）在完成工作任务后，出现电路短路故障扣</w:t>
      </w:r>
      <w:r>
        <w:rPr>
          <w:rFonts w:ascii="仿宋_GB2312" w:eastAsia="Times New Roman" w:hAnsi="仿宋" w:cs="Times New Roman" w:hint="eastAsia"/>
          <w:color w:val="000000" w:themeColor="text1"/>
          <w:sz w:val="28"/>
          <w:szCs w:val="28"/>
        </w:rPr>
        <w:t>20</w:t>
      </w:r>
      <w:r>
        <w:rPr>
          <w:rFonts w:ascii="宋体" w:eastAsia="宋体" w:hAnsi="宋体" w:cs="宋体" w:hint="eastAsia"/>
          <w:color w:val="000000" w:themeColor="text1"/>
          <w:sz w:val="28"/>
          <w:szCs w:val="28"/>
        </w:rPr>
        <w:t>分。</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）在完成工作任务的过程中，因操作不当导致人身或设备安全事故，扣</w:t>
      </w:r>
      <w:r>
        <w:rPr>
          <w:rFonts w:ascii="仿宋_GB2312" w:eastAsia="Times New Roman" w:hAnsi="仿宋" w:cs="Times New Roman" w:hint="eastAsia"/>
          <w:color w:val="000000" w:themeColor="text1"/>
          <w:sz w:val="28"/>
          <w:szCs w:val="28"/>
        </w:rPr>
        <w:t>10-20</w:t>
      </w:r>
      <w:r>
        <w:rPr>
          <w:rFonts w:ascii="宋体" w:eastAsia="宋体" w:hAnsi="宋体" w:cs="宋体" w:hint="eastAsia"/>
          <w:color w:val="000000" w:themeColor="text1"/>
          <w:sz w:val="28"/>
          <w:szCs w:val="28"/>
        </w:rPr>
        <w:t>分，情况严重者取消竞赛资格。</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lastRenderedPageBreak/>
        <w:t>（</w:t>
      </w: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）损坏赛场提供的设备，污染赛场环境等不符合职业规范的行为，视情节扣</w:t>
      </w:r>
      <w:r>
        <w:rPr>
          <w:rFonts w:ascii="仿宋_GB2312" w:eastAsia="Times New Roman" w:hAnsi="仿宋" w:cs="Times New Roman" w:hint="eastAsia"/>
          <w:color w:val="000000" w:themeColor="text1"/>
          <w:sz w:val="28"/>
          <w:szCs w:val="28"/>
        </w:rPr>
        <w:t>5-10</w:t>
      </w:r>
      <w:r>
        <w:rPr>
          <w:rFonts w:ascii="宋体" w:eastAsia="宋体" w:hAnsi="宋体" w:cs="宋体" w:hint="eastAsia"/>
          <w:color w:val="000000" w:themeColor="text1"/>
          <w:sz w:val="28"/>
          <w:szCs w:val="28"/>
        </w:rPr>
        <w:t>分。</w:t>
      </w:r>
    </w:p>
    <w:p w:rsidR="00211239" w:rsidRDefault="00211239" w:rsidP="00211239">
      <w:pPr>
        <w:spacing w:line="56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在竞赛时段，参赛选手有不服从裁判及监考、扰乱赛场秩序等行为情节严重的，取消参赛队评奖资格。有作弊行为的，取消参赛队评奖资格。裁判宣布竞赛时间到，选手仍强行操作的，取消参赛队奖项评比资格。</w:t>
      </w:r>
    </w:p>
    <w:p w:rsidR="00211239" w:rsidRDefault="00211239" w:rsidP="00211239">
      <w:pPr>
        <w:autoSpaceDE w:val="0"/>
        <w:autoSpaceDN w:val="0"/>
        <w:adjustRightInd w:val="0"/>
        <w:snapToGrid w:val="0"/>
        <w:spacing w:line="480" w:lineRule="exact"/>
        <w:jc w:val="left"/>
        <w:outlineLvl w:val="2"/>
        <w:rPr>
          <w:rFonts w:ascii="仿宋_GB2312" w:eastAsia="Times New Roman" w:hAnsi="仿宋" w:cs="宋体" w:hint="eastAsia"/>
          <w:b/>
          <w:color w:val="000000" w:themeColor="text1"/>
          <w:kern w:val="0"/>
          <w:sz w:val="28"/>
          <w:szCs w:val="28"/>
        </w:rPr>
      </w:pPr>
      <w:r>
        <w:rPr>
          <w:rFonts w:ascii="宋体" w:eastAsia="宋体" w:hAnsi="宋体" w:cs="宋体" w:hint="eastAsia"/>
          <w:b/>
          <w:color w:val="000000" w:themeColor="text1"/>
          <w:kern w:val="0"/>
          <w:sz w:val="28"/>
          <w:szCs w:val="28"/>
        </w:rPr>
        <w:t>十二、奖项设定</w:t>
      </w:r>
    </w:p>
    <w:p w:rsidR="00211239" w:rsidRDefault="00211239" w:rsidP="00211239">
      <w:pPr>
        <w:snapToGrid w:val="0"/>
        <w:spacing w:line="560" w:lineRule="exact"/>
        <w:ind w:firstLineChars="200" w:firstLine="560"/>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竞赛设团体奖，获奖比例按照皖教职成〔</w:t>
      </w:r>
      <w:r>
        <w:rPr>
          <w:rFonts w:ascii="仿宋_GB2312" w:eastAsia="Times New Roman" w:hAnsi="仿宋" w:cs="Times New Roman" w:hint="eastAsia"/>
          <w:color w:val="000000" w:themeColor="text1"/>
          <w:sz w:val="28"/>
          <w:szCs w:val="28"/>
        </w:rPr>
        <w:t>2017</w:t>
      </w:r>
      <w:r>
        <w:rPr>
          <w:rFonts w:ascii="宋体" w:eastAsia="宋体" w:hAnsi="宋体" w:cs="宋体" w:hint="eastAsia"/>
          <w:color w:val="000000" w:themeColor="text1"/>
          <w:sz w:val="28"/>
          <w:szCs w:val="28"/>
        </w:rPr>
        <w:t>〕</w:t>
      </w:r>
      <w:r>
        <w:rPr>
          <w:rFonts w:ascii="仿宋_GB2312" w:eastAsia="Times New Roman" w:hAnsi="仿宋" w:cs="Times New Roman" w:hint="eastAsia"/>
          <w:color w:val="000000" w:themeColor="text1"/>
          <w:sz w:val="28"/>
          <w:szCs w:val="28"/>
        </w:rPr>
        <w:t>9</w:t>
      </w:r>
      <w:r>
        <w:rPr>
          <w:rFonts w:ascii="宋体" w:eastAsia="宋体" w:hAnsi="宋体" w:cs="宋体" w:hint="eastAsia"/>
          <w:color w:val="000000" w:themeColor="text1"/>
          <w:sz w:val="28"/>
          <w:szCs w:val="28"/>
        </w:rPr>
        <w:t>号文规定执行。</w:t>
      </w:r>
    </w:p>
    <w:p w:rsidR="00211239" w:rsidRDefault="00211239" w:rsidP="00211239">
      <w:pPr>
        <w:autoSpaceDE w:val="0"/>
        <w:autoSpaceDN w:val="0"/>
        <w:adjustRightInd w:val="0"/>
        <w:snapToGrid w:val="0"/>
        <w:spacing w:line="480" w:lineRule="exact"/>
        <w:jc w:val="left"/>
        <w:outlineLvl w:val="2"/>
        <w:rPr>
          <w:rFonts w:ascii="仿宋_GB2312" w:eastAsia="Times New Roman" w:hAnsi="仿宋" w:cs="宋体" w:hint="eastAsia"/>
          <w:b/>
          <w:color w:val="000000" w:themeColor="text1"/>
          <w:kern w:val="0"/>
          <w:sz w:val="28"/>
          <w:szCs w:val="28"/>
        </w:rPr>
      </w:pPr>
      <w:r>
        <w:rPr>
          <w:rFonts w:ascii="宋体" w:eastAsia="宋体" w:hAnsi="宋体" w:cs="宋体" w:hint="eastAsia"/>
          <w:b/>
          <w:color w:val="000000" w:themeColor="text1"/>
          <w:kern w:val="0"/>
          <w:sz w:val="28"/>
          <w:szCs w:val="28"/>
        </w:rPr>
        <w:t>十三、赛项安全</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所有涉赛场所一律</w:t>
      </w:r>
      <w:proofErr w:type="gramStart"/>
      <w:r>
        <w:rPr>
          <w:rFonts w:ascii="宋体" w:eastAsia="宋体" w:hAnsi="宋体" w:cs="宋体" w:hint="eastAsia"/>
          <w:color w:val="000000" w:themeColor="text1"/>
          <w:sz w:val="28"/>
          <w:szCs w:val="28"/>
        </w:rPr>
        <w:t>凭大赛</w:t>
      </w:r>
      <w:proofErr w:type="gramEnd"/>
      <w:r>
        <w:rPr>
          <w:rFonts w:ascii="宋体" w:eastAsia="宋体" w:hAnsi="宋体" w:cs="宋体" w:hint="eastAsia"/>
          <w:color w:val="000000" w:themeColor="text1"/>
          <w:sz w:val="28"/>
          <w:szCs w:val="28"/>
        </w:rPr>
        <w:t>执委会统一配发证件进入。</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进入所有涉赛场所人员一律不得携带包、食品、饮料等非执委会允许带入的物品。</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所有涉赛场所严禁吸烟。</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人员进入赛场后要严格阅读现场的应急安全疏散图，当发生紧急情况，听到疏散指令（警报声响）时，要迅速按疏散图撤离赛场。</w:t>
      </w:r>
    </w:p>
    <w:p w:rsidR="00211239" w:rsidRDefault="00211239" w:rsidP="00211239">
      <w:pPr>
        <w:autoSpaceDE w:val="0"/>
        <w:autoSpaceDN w:val="0"/>
        <w:adjustRightInd w:val="0"/>
        <w:snapToGrid w:val="0"/>
        <w:spacing w:line="480" w:lineRule="exact"/>
        <w:jc w:val="left"/>
        <w:outlineLvl w:val="2"/>
        <w:rPr>
          <w:rFonts w:ascii="仿宋_GB2312" w:hAnsi="仿宋" w:cs="宋体" w:hint="eastAsia"/>
          <w:b/>
          <w:color w:val="000000" w:themeColor="text1"/>
          <w:kern w:val="0"/>
          <w:sz w:val="28"/>
          <w:szCs w:val="28"/>
        </w:rPr>
      </w:pPr>
      <w:r>
        <w:rPr>
          <w:rFonts w:ascii="宋体" w:eastAsia="宋体" w:hAnsi="宋体" w:cs="宋体" w:hint="eastAsia"/>
          <w:b/>
          <w:color w:val="000000" w:themeColor="text1"/>
          <w:kern w:val="0"/>
          <w:sz w:val="28"/>
          <w:szCs w:val="28"/>
        </w:rPr>
        <w:t>十四、申诉与仲裁</w:t>
      </w:r>
    </w:p>
    <w:p w:rsidR="00211239" w:rsidRDefault="00211239" w:rsidP="00211239">
      <w:pPr>
        <w:adjustRightInd w:val="0"/>
        <w:snapToGrid w:val="0"/>
        <w:spacing w:line="500" w:lineRule="exact"/>
        <w:ind w:firstLineChars="200" w:firstLine="562"/>
        <w:rPr>
          <w:rFonts w:ascii="仿宋_GB2312" w:eastAsia="仿宋_GB2312" w:hAnsi="宋体" w:hint="eastAsia"/>
          <w:b/>
          <w:bCs/>
          <w:color w:val="000000" w:themeColor="text1"/>
          <w:sz w:val="28"/>
          <w:szCs w:val="28"/>
        </w:rPr>
      </w:pPr>
      <w:r>
        <w:rPr>
          <w:rFonts w:ascii="仿宋_GB2312" w:eastAsia="仿宋_GB2312" w:hAnsi="宋体" w:hint="eastAsia"/>
          <w:b/>
          <w:bCs/>
          <w:color w:val="000000" w:themeColor="text1"/>
          <w:sz w:val="28"/>
          <w:szCs w:val="28"/>
        </w:rPr>
        <w:t>（一）申诉</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．参赛队对不符合大赛和赛项规程规定的仪器、设备、工装用品，竞赛执裁，赛场管理，竞赛成绩，以及工作人员的不规范行为等，均可提出申诉。</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．申诉应在竞赛结束后</w:t>
      </w: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小时内提出，超过时效将不予受理。申诉时，应按照规定的程序由参赛队领队向仲裁委员会递交书面申诉报告。报告应对申诉事件的现象、发生的时间、涉及到的人员、申诉依据与理由等进行充分、实事求是的叙述。</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．仲裁委员会收到申诉报告后，应根据申诉事由进行审查，在接到申诉后的</w:t>
      </w: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小时内组织复议，并及时反馈复议结果。</w:t>
      </w:r>
    </w:p>
    <w:p w:rsidR="00211239" w:rsidRDefault="00211239" w:rsidP="00211239">
      <w:pPr>
        <w:spacing w:line="500" w:lineRule="exact"/>
        <w:ind w:firstLineChars="200" w:firstLine="562"/>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（二）仲裁</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lastRenderedPageBreak/>
        <w:t>1</w:t>
      </w:r>
      <w:r>
        <w:rPr>
          <w:rFonts w:ascii="宋体" w:eastAsia="宋体" w:hAnsi="宋体" w:cs="宋体" w:hint="eastAsia"/>
          <w:color w:val="000000" w:themeColor="text1"/>
          <w:sz w:val="28"/>
          <w:szCs w:val="28"/>
        </w:rPr>
        <w:t>．仲裁委员会负责受理竞赛中出现的所有申诉并进行仲裁，以保证竞赛的顺利进行和竞赛结果公平、公正。</w:t>
      </w:r>
    </w:p>
    <w:p w:rsidR="00211239" w:rsidRDefault="00211239" w:rsidP="00211239">
      <w:pPr>
        <w:spacing w:line="480" w:lineRule="exact"/>
        <w:rPr>
          <w:rFonts w:asciiTheme="minorEastAsia" w:hAnsiTheme="minorEastAsia"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．仲裁委员会的裁决为最终裁决，参赛选手不得因申诉或对处理意见不服而停止比赛，否则按弃权处理</w:t>
      </w:r>
      <w:r>
        <w:rPr>
          <w:rFonts w:asciiTheme="minorEastAsia" w:hAnsiTheme="minorEastAsia" w:hint="eastAsia"/>
          <w:color w:val="000000" w:themeColor="text1"/>
          <w:sz w:val="28"/>
          <w:szCs w:val="28"/>
        </w:rPr>
        <w:t>。</w:t>
      </w:r>
    </w:p>
    <w:p w:rsidR="00211239" w:rsidRDefault="00211239" w:rsidP="00211239">
      <w:pPr>
        <w:autoSpaceDE w:val="0"/>
        <w:autoSpaceDN w:val="0"/>
        <w:adjustRightInd w:val="0"/>
        <w:snapToGrid w:val="0"/>
        <w:spacing w:line="480" w:lineRule="exact"/>
        <w:ind w:firstLineChars="200" w:firstLine="562"/>
        <w:jc w:val="left"/>
        <w:outlineLvl w:val="2"/>
        <w:rPr>
          <w:rFonts w:ascii="仿宋_GB2312" w:eastAsia="Times New Roman" w:hAnsi="仿宋" w:cs="宋体" w:hint="eastAsia"/>
          <w:b/>
          <w:color w:val="000000" w:themeColor="text1"/>
          <w:kern w:val="0"/>
          <w:sz w:val="28"/>
          <w:szCs w:val="28"/>
        </w:rPr>
      </w:pPr>
      <w:r>
        <w:rPr>
          <w:rFonts w:ascii="宋体" w:eastAsia="宋体" w:hAnsi="宋体" w:cs="宋体" w:hint="eastAsia"/>
          <w:b/>
          <w:color w:val="000000" w:themeColor="text1"/>
          <w:kern w:val="0"/>
          <w:sz w:val="28"/>
          <w:szCs w:val="28"/>
        </w:rPr>
        <w:t>十五、竞赛须知</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（一）参赛队须知</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发扬良好的道德风尚，听从指挥，服从裁判，不弄虚作假。</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坚决执行竞赛的各项规定，对比赛期间的意见和建议及时向执委会提出。</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比赛期间未经允许任何人不得进入比赛场地。</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（二）指导教师须知</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熟悉竞赛规程，妥善管理本队人员的日常生活及安全，遵守并贯彻执行大赛组委会的各项规定，做好赛前准备工作。</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严格遵守赛场的规章制度，佩戴有效证件进入赛场指定区域，竞赛期间不得私自接触评委。</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指导教师应严格遵守大赛的统一安排，不得在非规定时间以任何方式与参赛选手进行沟通和交流，如有违反，比赛项目的成绩记为零分。</w:t>
      </w:r>
      <w:r>
        <w:rPr>
          <w:rFonts w:ascii="仿宋_GB2312" w:eastAsia="Times New Roman" w:hAnsi="仿宋" w:cs="Times New Roman" w:hint="eastAsia"/>
          <w:color w:val="000000" w:themeColor="text1"/>
          <w:sz w:val="28"/>
          <w:szCs w:val="28"/>
        </w:rPr>
        <w:t xml:space="preserve">  </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对不符合比赛规定的评判以及对工作人员的违规行为提出申述，必须在</w:t>
      </w: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小时内向</w:t>
      </w:r>
      <w:proofErr w:type="gramStart"/>
      <w:r>
        <w:rPr>
          <w:rFonts w:ascii="宋体" w:eastAsia="宋体" w:hAnsi="宋体" w:cs="宋体" w:hint="eastAsia"/>
          <w:color w:val="000000" w:themeColor="text1"/>
          <w:sz w:val="28"/>
          <w:szCs w:val="28"/>
        </w:rPr>
        <w:t>仲裁组</w:t>
      </w:r>
      <w:proofErr w:type="gramEnd"/>
      <w:r>
        <w:rPr>
          <w:rFonts w:ascii="宋体" w:eastAsia="宋体" w:hAnsi="宋体" w:cs="宋体" w:hint="eastAsia"/>
          <w:color w:val="000000" w:themeColor="text1"/>
          <w:sz w:val="28"/>
          <w:szCs w:val="28"/>
        </w:rPr>
        <w:t>提交书面报告，否则不予受理。</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（三）参赛选手须知</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严格遵守技能大赛的规则、技能大赛纪律和安全操作规程，尊重评审和赛场工作人员，自觉维护赛场秩序。</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佩带参赛证件进入比赛场地，并接受工作人员的检查。</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进入赛场前须将手机等通讯工具交赛场相关人员妥善保管。</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比赛过程中不准互相交谈，不准偷看暗示，不准擅自离开现场。</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5.</w:t>
      </w:r>
      <w:r>
        <w:rPr>
          <w:rFonts w:ascii="宋体" w:eastAsia="宋体" w:hAnsi="宋体" w:cs="宋体" w:hint="eastAsia"/>
          <w:color w:val="000000" w:themeColor="text1"/>
          <w:sz w:val="28"/>
          <w:szCs w:val="28"/>
        </w:rPr>
        <w:t>比赛结束时间到达，应立即停止答题和操作，不得拖延比赛时间。</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6.</w:t>
      </w:r>
      <w:r>
        <w:rPr>
          <w:rFonts w:ascii="宋体" w:eastAsia="宋体" w:hAnsi="宋体" w:cs="宋体" w:hint="eastAsia"/>
          <w:color w:val="000000" w:themeColor="text1"/>
          <w:sz w:val="28"/>
          <w:szCs w:val="28"/>
        </w:rPr>
        <w:t>爱护比赛场所的设施、设备等，不得人为损坏比赛设备。</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宋体" w:eastAsia="宋体" w:hAnsi="宋体" w:cs="宋体" w:hint="eastAsia"/>
          <w:color w:val="000000" w:themeColor="text1"/>
          <w:sz w:val="28"/>
          <w:szCs w:val="28"/>
        </w:rPr>
        <w:t>（四）工作人员须知</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1.</w:t>
      </w:r>
      <w:r>
        <w:rPr>
          <w:rFonts w:ascii="宋体" w:eastAsia="宋体" w:hAnsi="宋体" w:cs="宋体" w:hint="eastAsia"/>
          <w:color w:val="000000" w:themeColor="text1"/>
          <w:sz w:val="28"/>
          <w:szCs w:val="28"/>
        </w:rPr>
        <w:t>大赛全体工作人员必须服从组委会统一指挥，认真履行职责，做好</w:t>
      </w:r>
      <w:r>
        <w:rPr>
          <w:rFonts w:ascii="宋体" w:eastAsia="宋体" w:hAnsi="宋体" w:cs="宋体" w:hint="eastAsia"/>
          <w:color w:val="000000" w:themeColor="text1"/>
          <w:sz w:val="28"/>
          <w:szCs w:val="28"/>
        </w:rPr>
        <w:lastRenderedPageBreak/>
        <w:t>比赛服务工作。</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2.</w:t>
      </w:r>
      <w:r>
        <w:rPr>
          <w:rFonts w:ascii="宋体" w:eastAsia="宋体" w:hAnsi="宋体" w:cs="宋体" w:hint="eastAsia"/>
          <w:color w:val="000000" w:themeColor="text1"/>
          <w:sz w:val="28"/>
          <w:szCs w:val="28"/>
        </w:rPr>
        <w:t>全体工作人员要按分工准时到岗，尽职尽责做好份内各项工作，保证比赛顺利进行。</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3.</w:t>
      </w:r>
      <w:r>
        <w:rPr>
          <w:rFonts w:ascii="宋体" w:eastAsia="宋体" w:hAnsi="宋体" w:cs="宋体" w:hint="eastAsia"/>
          <w:color w:val="000000" w:themeColor="text1"/>
          <w:sz w:val="28"/>
          <w:szCs w:val="28"/>
        </w:rPr>
        <w:t>认真检查、核准证件，非参赛选手不准进入赛场。同时，要安排好领队、指导教师休息。</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4.</w:t>
      </w:r>
      <w:r>
        <w:rPr>
          <w:rFonts w:ascii="宋体" w:eastAsia="宋体" w:hAnsi="宋体" w:cs="宋体" w:hint="eastAsia"/>
          <w:color w:val="000000" w:themeColor="text1"/>
          <w:sz w:val="28"/>
          <w:szCs w:val="28"/>
        </w:rPr>
        <w:t>比赛出现技术问题（包括设备、器材等）时，应及时联系各赛项赛场技术人员，妥善处理；如需重新比赛，须得要得到组委会同意后方可进行。</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5.</w:t>
      </w:r>
      <w:r>
        <w:rPr>
          <w:rFonts w:ascii="宋体" w:eastAsia="宋体" w:hAnsi="宋体" w:cs="宋体" w:hint="eastAsia"/>
          <w:color w:val="000000" w:themeColor="text1"/>
          <w:sz w:val="28"/>
          <w:szCs w:val="28"/>
        </w:rPr>
        <w:t>如遇突发事件，要及时向组委会报告，同时做好疏导工作，避免重大事故发生，确保大赛圆满成功。</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6.</w:t>
      </w:r>
      <w:r>
        <w:rPr>
          <w:rFonts w:ascii="宋体" w:eastAsia="宋体" w:hAnsi="宋体" w:cs="宋体" w:hint="eastAsia"/>
          <w:color w:val="000000" w:themeColor="text1"/>
          <w:sz w:val="28"/>
          <w:szCs w:val="28"/>
        </w:rPr>
        <w:t>要认真组织好参赛选手的赛前准备工作，遇有重大问题及时与组委会联系协商解决办法。</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7.</w:t>
      </w:r>
      <w:r>
        <w:rPr>
          <w:rFonts w:ascii="宋体" w:eastAsia="宋体" w:hAnsi="宋体" w:cs="宋体" w:hint="eastAsia"/>
          <w:color w:val="000000" w:themeColor="text1"/>
          <w:sz w:val="28"/>
          <w:szCs w:val="28"/>
        </w:rPr>
        <w:t>赛场技术人员，一定要坚守岗位，要对比赛技术操作的全过程负责。</w:t>
      </w:r>
    </w:p>
    <w:p w:rsidR="00211239" w:rsidRDefault="00211239" w:rsidP="00211239">
      <w:pPr>
        <w:spacing w:line="480" w:lineRule="exact"/>
        <w:rPr>
          <w:rFonts w:ascii="仿宋_GB2312" w:eastAsia="Times New Roman" w:hAnsi="仿宋" w:cs="Times New Roman" w:hint="eastAsia"/>
          <w:color w:val="000000" w:themeColor="text1"/>
          <w:sz w:val="28"/>
          <w:szCs w:val="28"/>
        </w:rPr>
      </w:pPr>
      <w:r>
        <w:rPr>
          <w:rFonts w:ascii="仿宋_GB2312" w:eastAsia="Times New Roman" w:hAnsi="仿宋" w:cs="Times New Roman" w:hint="eastAsia"/>
          <w:color w:val="000000" w:themeColor="text1"/>
          <w:sz w:val="28"/>
          <w:szCs w:val="28"/>
        </w:rPr>
        <w:t>8.</w:t>
      </w:r>
      <w:r>
        <w:rPr>
          <w:rFonts w:ascii="宋体" w:eastAsia="宋体" w:hAnsi="宋体" w:cs="宋体" w:hint="eastAsia"/>
          <w:color w:val="000000" w:themeColor="text1"/>
          <w:sz w:val="28"/>
          <w:szCs w:val="28"/>
        </w:rPr>
        <w:t>工作人员在比赛期间一律关闭手机。</w:t>
      </w:r>
    </w:p>
    <w:p w:rsidR="00211239" w:rsidRDefault="00211239" w:rsidP="00211239">
      <w:pPr>
        <w:spacing w:line="480" w:lineRule="exact"/>
        <w:rPr>
          <w:rFonts w:ascii="仿宋_GB2312" w:eastAsia="Times New Roman" w:hAnsi="仿宋" w:cs="Times New Roman" w:hint="eastAsia"/>
          <w:color w:val="000000" w:themeColor="text1"/>
          <w:sz w:val="28"/>
          <w:szCs w:val="28"/>
        </w:rPr>
      </w:pPr>
    </w:p>
    <w:p w:rsidR="00211239" w:rsidRDefault="00211239" w:rsidP="00211239">
      <w:pPr>
        <w:spacing w:line="480" w:lineRule="exact"/>
        <w:rPr>
          <w:rFonts w:ascii="仿宋_GB2312" w:eastAsia="Times New Roman" w:hAnsi="仿宋" w:cs="Times New Roman" w:hint="eastAsia"/>
          <w:color w:val="000000" w:themeColor="text1"/>
          <w:sz w:val="28"/>
          <w:szCs w:val="28"/>
        </w:rPr>
      </w:pPr>
    </w:p>
    <w:p w:rsidR="00211239" w:rsidRDefault="00211239" w:rsidP="00211239">
      <w:pPr>
        <w:spacing w:line="480" w:lineRule="exact"/>
        <w:rPr>
          <w:rFonts w:ascii="仿宋_GB2312" w:eastAsia="Times New Roman" w:hAnsi="仿宋" w:cs="Times New Roman" w:hint="eastAsia"/>
          <w:color w:val="000000" w:themeColor="text1"/>
          <w:sz w:val="28"/>
          <w:szCs w:val="28"/>
        </w:rPr>
      </w:pPr>
    </w:p>
    <w:p w:rsidR="00211239" w:rsidRDefault="00211239" w:rsidP="00211239">
      <w:pPr>
        <w:rPr>
          <w:rFonts w:hint="eastAsia"/>
          <w:color w:val="000000" w:themeColor="text1"/>
        </w:rPr>
      </w:pPr>
    </w:p>
    <w:p w:rsidR="009879DE" w:rsidRPr="00211239" w:rsidRDefault="009879DE">
      <w:bookmarkStart w:id="5" w:name="_GoBack"/>
      <w:bookmarkEnd w:id="5"/>
    </w:p>
    <w:sectPr w:rsidR="009879DE" w:rsidRPr="002112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D7" w:rsidRDefault="002073D7" w:rsidP="00211239">
      <w:r>
        <w:separator/>
      </w:r>
    </w:p>
  </w:endnote>
  <w:endnote w:type="continuationSeparator" w:id="0">
    <w:p w:rsidR="002073D7" w:rsidRDefault="002073D7" w:rsidP="0021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D7" w:rsidRDefault="002073D7" w:rsidP="00211239">
      <w:r>
        <w:separator/>
      </w:r>
    </w:p>
  </w:footnote>
  <w:footnote w:type="continuationSeparator" w:id="0">
    <w:p w:rsidR="002073D7" w:rsidRDefault="002073D7" w:rsidP="00211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9"/>
      <w:numFmt w:val="chineseCounting"/>
      <w:suff w:val="nothing"/>
      <w:lvlText w:val="%1、"/>
      <w:lvlJc w:val="left"/>
      <w:pPr>
        <w:ind w:left="0" w:firstLine="0"/>
      </w:pPr>
      <w:rPr>
        <w:rFonts w:cs="Times New Roman"/>
      </w:rPr>
    </w:lvl>
  </w:abstractNum>
  <w:abstractNum w:abstractNumId="1">
    <w:nsid w:val="00000002"/>
    <w:multiLevelType w:val="singleLevel"/>
    <w:tmpl w:val="00000002"/>
    <w:lvl w:ilvl="0">
      <w:start w:val="1"/>
      <w:numFmt w:val="decimalEnclosedCircleChinese"/>
      <w:suff w:val="nothing"/>
      <w:lvlText w:val="%1　"/>
      <w:lvlJc w:val="left"/>
      <w:pPr>
        <w:ind w:left="0" w:firstLine="400"/>
      </w:pPr>
      <w:rPr>
        <w:rFonts w:cs="Times New Roman"/>
      </w:rPr>
    </w:lvl>
  </w:abstractNum>
  <w:abstractNum w:abstractNumId="2">
    <w:nsid w:val="00000003"/>
    <w:multiLevelType w:val="multilevel"/>
    <w:tmpl w:val="00000003"/>
    <w:lvl w:ilvl="0">
      <w:start w:val="1"/>
      <w:numFmt w:val="decimal"/>
      <w:lvlText w:val="%1"/>
      <w:lvlJc w:val="left"/>
      <w:pPr>
        <w:tabs>
          <w:tab w:val="left" w:pos="284"/>
        </w:tabs>
        <w:ind w:left="0" w:firstLine="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start w:val="1"/>
      <w:numFmt w:val="decimal"/>
      <w:lvlText w:val="%1"/>
      <w:lvlJc w:val="left"/>
      <w:pPr>
        <w:tabs>
          <w:tab w:val="left" w:pos="284"/>
        </w:tabs>
        <w:ind w:left="0" w:firstLine="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0"/>
    <w:lvlOverride w:ilvl="0">
      <w:startOverride w:val="9"/>
    </w:lvlOverride>
  </w:num>
  <w:num w:numId="3">
    <w:abstractNumId w:val="1"/>
  </w:num>
  <w:num w:numId="4">
    <w:abstractNumId w:val="1"/>
    <w:lvlOverride w:ilvl="0">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4D"/>
    <w:rsid w:val="0015464D"/>
    <w:rsid w:val="002073D7"/>
    <w:rsid w:val="00211239"/>
    <w:rsid w:val="0098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239"/>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semiHidden/>
    <w:unhideWhenUsed/>
    <w:qFormat/>
    <w:rsid w:val="00211239"/>
    <w:pPr>
      <w:keepNext/>
      <w:keepLines/>
      <w:autoSpaceDE w:val="0"/>
      <w:autoSpaceDN w:val="0"/>
      <w:adjustRightInd w:val="0"/>
      <w:spacing w:before="260" w:after="260" w:line="412" w:lineRule="auto"/>
      <w:jc w:val="left"/>
      <w:outlineLvl w:val="2"/>
    </w:pPr>
    <w:rPr>
      <w:rFonts w:ascii="Times New Roman" w:eastAsia="宋体" w:hAnsi="Times New Roman" w:cs="Times New Roman"/>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211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11239"/>
    <w:rPr>
      <w:kern w:val="2"/>
      <w:sz w:val="18"/>
      <w:szCs w:val="18"/>
    </w:rPr>
  </w:style>
  <w:style w:type="paragraph" w:styleId="a4">
    <w:name w:val="footer"/>
    <w:basedOn w:val="a"/>
    <w:link w:val="Char0"/>
    <w:uiPriority w:val="99"/>
    <w:qFormat/>
    <w:rsid w:val="0021123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11239"/>
    <w:rPr>
      <w:kern w:val="2"/>
      <w:sz w:val="18"/>
      <w:szCs w:val="18"/>
    </w:rPr>
  </w:style>
  <w:style w:type="character" w:customStyle="1" w:styleId="3Char">
    <w:name w:val="标题 3 Char"/>
    <w:basedOn w:val="a0"/>
    <w:link w:val="3"/>
    <w:semiHidden/>
    <w:rsid w:val="00211239"/>
    <w:rPr>
      <w:b/>
      <w:bCs/>
      <w:color w:val="000000"/>
      <w:sz w:val="32"/>
      <w:szCs w:val="32"/>
    </w:rPr>
  </w:style>
  <w:style w:type="character" w:styleId="a5">
    <w:name w:val="Hyperlink"/>
    <w:basedOn w:val="a0"/>
    <w:uiPriority w:val="99"/>
    <w:unhideWhenUsed/>
    <w:qFormat/>
    <w:rsid w:val="00211239"/>
    <w:rPr>
      <w:rFonts w:ascii="Times New Roman" w:eastAsia="宋体" w:hAnsi="Times New Roman" w:cs="Times New Roman" w:hint="default"/>
      <w:color w:val="0000FF" w:themeColor="hyperlink"/>
      <w:u w:val="single"/>
    </w:rPr>
  </w:style>
  <w:style w:type="character" w:styleId="a6">
    <w:name w:val="FollowedHyperlink"/>
    <w:basedOn w:val="a0"/>
    <w:uiPriority w:val="99"/>
    <w:unhideWhenUsed/>
    <w:rsid w:val="00211239"/>
    <w:rPr>
      <w:color w:val="800080" w:themeColor="followedHyperlink"/>
      <w:u w:val="single"/>
    </w:rPr>
  </w:style>
  <w:style w:type="character" w:styleId="a7">
    <w:name w:val="page number"/>
    <w:basedOn w:val="a0"/>
    <w:unhideWhenUsed/>
    <w:qFormat/>
    <w:rsid w:val="00211239"/>
    <w:rPr>
      <w:rFonts w:ascii="Times New Roman" w:eastAsia="宋体"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239"/>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semiHidden/>
    <w:unhideWhenUsed/>
    <w:qFormat/>
    <w:rsid w:val="00211239"/>
    <w:pPr>
      <w:keepNext/>
      <w:keepLines/>
      <w:autoSpaceDE w:val="0"/>
      <w:autoSpaceDN w:val="0"/>
      <w:adjustRightInd w:val="0"/>
      <w:spacing w:before="260" w:after="260" w:line="412" w:lineRule="auto"/>
      <w:jc w:val="left"/>
      <w:outlineLvl w:val="2"/>
    </w:pPr>
    <w:rPr>
      <w:rFonts w:ascii="Times New Roman" w:eastAsia="宋体" w:hAnsi="Times New Roman" w:cs="Times New Roman"/>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211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11239"/>
    <w:rPr>
      <w:kern w:val="2"/>
      <w:sz w:val="18"/>
      <w:szCs w:val="18"/>
    </w:rPr>
  </w:style>
  <w:style w:type="paragraph" w:styleId="a4">
    <w:name w:val="footer"/>
    <w:basedOn w:val="a"/>
    <w:link w:val="Char0"/>
    <w:uiPriority w:val="99"/>
    <w:qFormat/>
    <w:rsid w:val="0021123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11239"/>
    <w:rPr>
      <w:kern w:val="2"/>
      <w:sz w:val="18"/>
      <w:szCs w:val="18"/>
    </w:rPr>
  </w:style>
  <w:style w:type="character" w:customStyle="1" w:styleId="3Char">
    <w:name w:val="标题 3 Char"/>
    <w:basedOn w:val="a0"/>
    <w:link w:val="3"/>
    <w:semiHidden/>
    <w:rsid w:val="00211239"/>
    <w:rPr>
      <w:b/>
      <w:bCs/>
      <w:color w:val="000000"/>
      <w:sz w:val="32"/>
      <w:szCs w:val="32"/>
    </w:rPr>
  </w:style>
  <w:style w:type="character" w:styleId="a5">
    <w:name w:val="Hyperlink"/>
    <w:basedOn w:val="a0"/>
    <w:uiPriority w:val="99"/>
    <w:unhideWhenUsed/>
    <w:qFormat/>
    <w:rsid w:val="00211239"/>
    <w:rPr>
      <w:rFonts w:ascii="Times New Roman" w:eastAsia="宋体" w:hAnsi="Times New Roman" w:cs="Times New Roman" w:hint="default"/>
      <w:color w:val="0000FF" w:themeColor="hyperlink"/>
      <w:u w:val="single"/>
    </w:rPr>
  </w:style>
  <w:style w:type="character" w:styleId="a6">
    <w:name w:val="FollowedHyperlink"/>
    <w:basedOn w:val="a0"/>
    <w:uiPriority w:val="99"/>
    <w:unhideWhenUsed/>
    <w:rsid w:val="00211239"/>
    <w:rPr>
      <w:color w:val="800080" w:themeColor="followedHyperlink"/>
      <w:u w:val="single"/>
    </w:rPr>
  </w:style>
  <w:style w:type="character" w:styleId="a7">
    <w:name w:val="page number"/>
    <w:basedOn w:val="a0"/>
    <w:unhideWhenUsed/>
    <w:qFormat/>
    <w:rsid w:val="00211239"/>
    <w:rPr>
      <w:rFonts w:ascii="Times New Roman" w:eastAsia="宋体"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s.mep.gov.cn/hjbhbz/bzwb/dqhjbh/jcgfffbz/200001/t20000101_67431.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js.mep.gov.cn/hjbhbz/bzwb/dqhjbh/dqhjzlbz/201203/t20120302_224165.htm" TargetMode="External"/><Relationship Id="rId5" Type="http://schemas.openxmlformats.org/officeDocument/2006/relationships/webSettings" Target="webSettings.xml"/><Relationship Id="rId10" Type="http://schemas.openxmlformats.org/officeDocument/2006/relationships/hyperlink" Target="http://kjs.mep.gov.cn/hjbhbz/bzwb/dqhjbh/jcgfffbz/201308/t20130802_256852.htm" TargetMode="External"/><Relationship Id="rId4" Type="http://schemas.openxmlformats.org/officeDocument/2006/relationships/settings" Target="settings.xml"/><Relationship Id="rId9" Type="http://schemas.openxmlformats.org/officeDocument/2006/relationships/hyperlink" Target="http://kjs.mep.gov.cn/hjbhbz/bzwb/dqhjbh/jcgfffbz/200001/t20000101_6742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1562</Words>
  <Characters>8907</Characters>
  <Application>Microsoft Office Word</Application>
  <DocSecurity>0</DocSecurity>
  <Lines>74</Lines>
  <Paragraphs>20</Paragraphs>
  <ScaleCrop>false</ScaleCrop>
  <Company>Sky123.Org</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2018-03-06T02:59:00Z</dcterms:created>
  <dcterms:modified xsi:type="dcterms:W3CDTF">2018-03-06T03:00:00Z</dcterms:modified>
</cp:coreProperties>
</file>